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BBA1" w14:textId="107DA216" w:rsidR="00E870A9" w:rsidRPr="00172A83" w:rsidRDefault="00E870A9" w:rsidP="00A543F0">
      <w:pPr>
        <w:pStyle w:val="Tytu"/>
        <w:rPr>
          <w:rFonts w:ascii="Tahoma" w:hAnsi="Tahoma" w:cs="Tahoma"/>
          <w:color w:val="000000"/>
          <w:sz w:val="18"/>
          <w:szCs w:val="18"/>
        </w:rPr>
      </w:pPr>
      <w:r w:rsidRPr="00A37481">
        <w:rPr>
          <w:rFonts w:ascii="Tahoma" w:hAnsi="Tahoma" w:cs="Tahoma"/>
          <w:color w:val="000000"/>
          <w:sz w:val="18"/>
          <w:szCs w:val="18"/>
        </w:rPr>
        <w:t>U</w:t>
      </w:r>
      <w:r w:rsidR="00C32888">
        <w:rPr>
          <w:rFonts w:ascii="Tahoma" w:hAnsi="Tahoma" w:cs="Tahoma"/>
          <w:color w:val="000000"/>
          <w:sz w:val="18"/>
          <w:szCs w:val="18"/>
        </w:rPr>
        <w:t>MOWA NR xx</w:t>
      </w:r>
      <w:r w:rsidR="00890ADE">
        <w:rPr>
          <w:rFonts w:ascii="Tahoma" w:hAnsi="Tahoma" w:cs="Tahoma"/>
          <w:color w:val="000000"/>
          <w:sz w:val="18"/>
          <w:szCs w:val="18"/>
        </w:rPr>
        <w:t>/</w:t>
      </w:r>
      <w:r w:rsidR="00D75856">
        <w:rPr>
          <w:rFonts w:ascii="Tahoma" w:hAnsi="Tahoma" w:cs="Tahoma"/>
          <w:color w:val="000000"/>
          <w:sz w:val="18"/>
          <w:szCs w:val="18"/>
        </w:rPr>
        <w:t>202</w:t>
      </w:r>
      <w:r w:rsidR="00174984">
        <w:rPr>
          <w:rFonts w:ascii="Tahoma" w:hAnsi="Tahoma" w:cs="Tahoma"/>
          <w:color w:val="000000"/>
          <w:sz w:val="18"/>
          <w:szCs w:val="18"/>
        </w:rPr>
        <w:t>5</w:t>
      </w:r>
    </w:p>
    <w:p w14:paraId="46EFA37D" w14:textId="4B59DD5C" w:rsidR="00E870A9" w:rsidRDefault="00E870A9" w:rsidP="00AE20C7">
      <w:pPr>
        <w:pStyle w:val="Nagwek2"/>
        <w:spacing w:before="0" w:after="0"/>
        <w:jc w:val="center"/>
        <w:rPr>
          <w:rFonts w:ascii="Tahoma" w:hAnsi="Tahoma" w:cs="Tahoma"/>
          <w:i w:val="0"/>
          <w:color w:val="000000"/>
          <w:sz w:val="18"/>
          <w:szCs w:val="18"/>
        </w:rPr>
      </w:pPr>
      <w:r w:rsidRPr="00172A83">
        <w:rPr>
          <w:rFonts w:ascii="Tahoma" w:hAnsi="Tahoma" w:cs="Tahoma"/>
          <w:i w:val="0"/>
          <w:color w:val="000000"/>
          <w:sz w:val="18"/>
          <w:szCs w:val="18"/>
        </w:rPr>
        <w:t xml:space="preserve">o świadczenie usług sprzątania </w:t>
      </w:r>
      <w:r w:rsidR="001B788B">
        <w:rPr>
          <w:rFonts w:ascii="Tahoma" w:hAnsi="Tahoma" w:cs="Tahoma"/>
          <w:i w:val="0"/>
          <w:color w:val="000000"/>
          <w:sz w:val="18"/>
          <w:szCs w:val="18"/>
        </w:rPr>
        <w:t>i utrzymania w czystości budynku</w:t>
      </w:r>
      <w:r w:rsidR="00AE20C7">
        <w:rPr>
          <w:rFonts w:ascii="Tahoma" w:hAnsi="Tahoma" w:cs="Tahoma"/>
          <w:i w:val="0"/>
          <w:color w:val="000000"/>
          <w:sz w:val="18"/>
          <w:szCs w:val="18"/>
        </w:rPr>
        <w:t xml:space="preserve"> i terenu w obrębie</w:t>
      </w:r>
      <w:r w:rsidR="001B788B">
        <w:rPr>
          <w:rFonts w:ascii="Tahoma" w:hAnsi="Tahoma" w:cs="Tahoma"/>
          <w:i w:val="0"/>
          <w:color w:val="000000"/>
          <w:sz w:val="18"/>
          <w:szCs w:val="18"/>
        </w:rPr>
        <w:t xml:space="preserve"> </w:t>
      </w:r>
      <w:r w:rsidR="00C32888">
        <w:rPr>
          <w:rFonts w:ascii="Tahoma" w:hAnsi="Tahoma" w:cs="Tahoma"/>
          <w:i w:val="0"/>
          <w:color w:val="000000"/>
          <w:sz w:val="18"/>
          <w:szCs w:val="18"/>
        </w:rPr>
        <w:t xml:space="preserve">Archiwum Państwowego </w:t>
      </w:r>
      <w:r w:rsidR="00AE20C7">
        <w:rPr>
          <w:rFonts w:ascii="Tahoma" w:hAnsi="Tahoma" w:cs="Tahoma"/>
          <w:i w:val="0"/>
          <w:color w:val="000000"/>
          <w:sz w:val="18"/>
          <w:szCs w:val="18"/>
        </w:rPr>
        <w:t>w Zielonej Górze</w:t>
      </w:r>
    </w:p>
    <w:p w14:paraId="3E33AF0A" w14:textId="77777777" w:rsidR="001302EE" w:rsidRDefault="001302EE" w:rsidP="00A543F0">
      <w:pPr>
        <w:spacing w:line="240" w:lineRule="auto"/>
        <w:jc w:val="both"/>
        <w:rPr>
          <w:rFonts w:ascii="Tahoma" w:hAnsi="Tahoma" w:cs="Tahoma"/>
          <w:color w:val="000000"/>
          <w:sz w:val="18"/>
          <w:szCs w:val="18"/>
        </w:rPr>
      </w:pPr>
    </w:p>
    <w:p w14:paraId="5FC9C951" w14:textId="54321954"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Niniejsza umowa (dalej: „</w:t>
      </w:r>
      <w:r w:rsidRPr="00172A83">
        <w:rPr>
          <w:rFonts w:ascii="Tahoma" w:hAnsi="Tahoma" w:cs="Tahoma"/>
          <w:b/>
          <w:bCs/>
          <w:iCs/>
          <w:color w:val="000000"/>
          <w:sz w:val="18"/>
          <w:szCs w:val="18"/>
        </w:rPr>
        <w:t>Umowa</w:t>
      </w:r>
      <w:r w:rsidRPr="00172A83">
        <w:rPr>
          <w:rFonts w:ascii="Tahoma" w:hAnsi="Tahoma" w:cs="Tahoma"/>
          <w:color w:val="000000"/>
          <w:sz w:val="18"/>
          <w:szCs w:val="18"/>
        </w:rPr>
        <w:t xml:space="preserve">”) z dnia </w:t>
      </w:r>
      <w:r w:rsidR="00C32888">
        <w:rPr>
          <w:rFonts w:ascii="Tahoma" w:hAnsi="Tahoma" w:cs="Tahoma"/>
          <w:color w:val="000000"/>
          <w:sz w:val="18"/>
          <w:szCs w:val="18"/>
        </w:rPr>
        <w:t>……/1</w:t>
      </w:r>
      <w:r w:rsidR="0039084F">
        <w:rPr>
          <w:rFonts w:ascii="Tahoma" w:hAnsi="Tahoma" w:cs="Tahoma"/>
          <w:color w:val="000000"/>
          <w:sz w:val="18"/>
          <w:szCs w:val="18"/>
        </w:rPr>
        <w:t>2/</w:t>
      </w:r>
      <w:r w:rsidR="00D75856">
        <w:rPr>
          <w:rFonts w:ascii="Tahoma" w:hAnsi="Tahoma" w:cs="Tahoma"/>
          <w:color w:val="000000"/>
          <w:sz w:val="18"/>
          <w:szCs w:val="18"/>
        </w:rPr>
        <w:t>202</w:t>
      </w:r>
      <w:r w:rsidR="00484342">
        <w:rPr>
          <w:rFonts w:ascii="Tahoma" w:hAnsi="Tahoma" w:cs="Tahoma"/>
          <w:color w:val="000000"/>
          <w:sz w:val="18"/>
          <w:szCs w:val="18"/>
        </w:rPr>
        <w:t>5</w:t>
      </w:r>
      <w:r w:rsidR="002C120E">
        <w:rPr>
          <w:rFonts w:ascii="Tahoma" w:hAnsi="Tahoma" w:cs="Tahoma"/>
          <w:color w:val="000000"/>
          <w:sz w:val="18"/>
          <w:szCs w:val="18"/>
        </w:rPr>
        <w:t xml:space="preserve"> r.</w:t>
      </w:r>
      <w:r w:rsidR="00BF20A9">
        <w:rPr>
          <w:rFonts w:ascii="Tahoma" w:hAnsi="Tahoma" w:cs="Tahoma"/>
          <w:color w:val="000000"/>
          <w:sz w:val="18"/>
          <w:szCs w:val="18"/>
        </w:rPr>
        <w:t xml:space="preserve"> zawarta została w Zielonej Górze</w:t>
      </w:r>
      <w:r w:rsidRPr="00172A83">
        <w:rPr>
          <w:rFonts w:ascii="Tahoma" w:hAnsi="Tahoma" w:cs="Tahoma"/>
          <w:color w:val="000000"/>
          <w:sz w:val="18"/>
          <w:szCs w:val="18"/>
        </w:rPr>
        <w:t xml:space="preserve"> pomiędzy:</w:t>
      </w:r>
    </w:p>
    <w:p w14:paraId="523B91F5" w14:textId="627958C8" w:rsidR="00E870A9" w:rsidRPr="00172A83" w:rsidRDefault="0028046D" w:rsidP="00A543F0">
      <w:pPr>
        <w:tabs>
          <w:tab w:val="left" w:pos="3686"/>
          <w:tab w:val="left" w:pos="7938"/>
        </w:tabs>
        <w:spacing w:after="0" w:line="240" w:lineRule="auto"/>
        <w:jc w:val="both"/>
        <w:rPr>
          <w:rFonts w:ascii="Tahoma" w:hAnsi="Tahoma" w:cs="Tahoma"/>
          <w:color w:val="000000"/>
          <w:sz w:val="18"/>
          <w:szCs w:val="18"/>
        </w:rPr>
      </w:pPr>
      <w:r>
        <w:rPr>
          <w:rFonts w:ascii="Tahoma" w:hAnsi="Tahoma" w:cs="Tahoma"/>
          <w:b/>
          <w:color w:val="000000"/>
          <w:sz w:val="18"/>
          <w:szCs w:val="18"/>
        </w:rPr>
        <w:t>Skarbem Państwa – Archiwum Państwowym w Zielonej Górze, Aleja Wojska Polskiego 67 a, 65-762 Zielona Góra, NIP 9730298749, REGON 000001212</w:t>
      </w:r>
      <w:r>
        <w:rPr>
          <w:rFonts w:ascii="Tahoma" w:hAnsi="Tahoma" w:cs="Tahoma"/>
          <w:color w:val="000000"/>
          <w:sz w:val="18"/>
          <w:szCs w:val="18"/>
        </w:rPr>
        <w:t>, reprezentowanym</w:t>
      </w:r>
      <w:r w:rsidR="00E870A9" w:rsidRPr="00172A83">
        <w:rPr>
          <w:rFonts w:ascii="Tahoma" w:hAnsi="Tahoma" w:cs="Tahoma"/>
          <w:color w:val="000000"/>
          <w:sz w:val="18"/>
          <w:szCs w:val="18"/>
        </w:rPr>
        <w:t xml:space="preserve"> przez:</w:t>
      </w:r>
    </w:p>
    <w:p w14:paraId="525B3467" w14:textId="4409A4DA" w:rsidR="00E870A9" w:rsidRPr="00172A83" w:rsidRDefault="0028046D" w:rsidP="00A543F0">
      <w:pPr>
        <w:spacing w:after="0" w:line="240" w:lineRule="auto"/>
        <w:jc w:val="both"/>
        <w:rPr>
          <w:rFonts w:ascii="Tahoma" w:hAnsi="Tahoma" w:cs="Tahoma"/>
          <w:color w:val="000000"/>
          <w:sz w:val="18"/>
          <w:szCs w:val="18"/>
        </w:rPr>
      </w:pPr>
      <w:r>
        <w:rPr>
          <w:rFonts w:ascii="Tahoma" w:hAnsi="Tahoma" w:cs="Tahoma"/>
          <w:b/>
          <w:bCs/>
          <w:color w:val="000000"/>
          <w:sz w:val="18"/>
          <w:szCs w:val="18"/>
        </w:rPr>
        <w:t>Dyrektor – mgr Beatę Grelewicz</w:t>
      </w:r>
      <w:r w:rsidR="00E870A9" w:rsidRPr="00172A83">
        <w:rPr>
          <w:rFonts w:ascii="Tahoma" w:hAnsi="Tahoma" w:cs="Tahoma"/>
          <w:color w:val="000000"/>
          <w:sz w:val="18"/>
          <w:szCs w:val="18"/>
        </w:rPr>
        <w:t>,</w:t>
      </w:r>
    </w:p>
    <w:p w14:paraId="0FF62970" w14:textId="23196F11" w:rsidR="00E870A9" w:rsidRPr="00172A83" w:rsidRDefault="00C32888" w:rsidP="00A543F0">
      <w:pPr>
        <w:spacing w:after="0" w:line="240" w:lineRule="auto"/>
        <w:jc w:val="both"/>
        <w:rPr>
          <w:rFonts w:ascii="Tahoma" w:hAnsi="Tahoma" w:cs="Tahoma"/>
          <w:color w:val="000000"/>
          <w:sz w:val="18"/>
          <w:szCs w:val="18"/>
        </w:rPr>
      </w:pPr>
      <w:r>
        <w:rPr>
          <w:rFonts w:ascii="Tahoma" w:hAnsi="Tahoma" w:cs="Tahoma"/>
          <w:color w:val="000000"/>
          <w:sz w:val="18"/>
          <w:szCs w:val="18"/>
        </w:rPr>
        <w:t>zwanym</w:t>
      </w:r>
      <w:r w:rsidR="00E870A9" w:rsidRPr="00172A83">
        <w:rPr>
          <w:rFonts w:ascii="Tahoma" w:hAnsi="Tahoma" w:cs="Tahoma"/>
          <w:color w:val="000000"/>
          <w:sz w:val="18"/>
          <w:szCs w:val="18"/>
        </w:rPr>
        <w:t xml:space="preserve"> dalej „</w:t>
      </w:r>
      <w:r w:rsidR="00E870A9" w:rsidRPr="00172A83">
        <w:rPr>
          <w:rFonts w:ascii="Tahoma" w:hAnsi="Tahoma" w:cs="Tahoma"/>
          <w:b/>
          <w:color w:val="000000"/>
          <w:sz w:val="18"/>
          <w:szCs w:val="18"/>
        </w:rPr>
        <w:t>Zamawiającym”</w:t>
      </w:r>
    </w:p>
    <w:p w14:paraId="5AE5DF41" w14:textId="77777777" w:rsidR="0044329B" w:rsidRPr="00172A83" w:rsidRDefault="0044329B" w:rsidP="00A543F0">
      <w:pPr>
        <w:spacing w:after="0" w:line="240" w:lineRule="auto"/>
        <w:jc w:val="both"/>
        <w:rPr>
          <w:rFonts w:ascii="Tahoma" w:hAnsi="Tahoma" w:cs="Tahoma"/>
          <w:b/>
          <w:bCs/>
          <w:color w:val="000000"/>
          <w:sz w:val="18"/>
          <w:szCs w:val="18"/>
        </w:rPr>
      </w:pPr>
      <w:r w:rsidRPr="00172A83">
        <w:rPr>
          <w:rFonts w:ascii="Tahoma" w:hAnsi="Tahoma" w:cs="Tahoma"/>
          <w:b/>
          <w:bCs/>
          <w:color w:val="000000"/>
          <w:sz w:val="18"/>
          <w:szCs w:val="18"/>
        </w:rPr>
        <w:t>a</w:t>
      </w:r>
      <w:bookmarkStart w:id="0" w:name="_Hlk64619053"/>
      <w:bookmarkStart w:id="1" w:name="_Hlk64618840"/>
    </w:p>
    <w:p w14:paraId="3689B3B3" w14:textId="28BFD05D" w:rsidR="00E870A9" w:rsidRPr="00172A83" w:rsidRDefault="00C32888" w:rsidP="00A543F0">
      <w:pPr>
        <w:spacing w:after="0" w:line="240" w:lineRule="auto"/>
        <w:jc w:val="both"/>
        <w:rPr>
          <w:rFonts w:ascii="Tahoma" w:hAnsi="Tahoma" w:cs="Tahoma"/>
          <w:color w:val="000000"/>
          <w:sz w:val="18"/>
          <w:szCs w:val="18"/>
        </w:rPr>
      </w:pPr>
      <w:r w:rsidRPr="00C32888">
        <w:rPr>
          <w:rFonts w:ascii="Tahoma" w:hAnsi="Tahoma" w:cs="Tahoma"/>
          <w:bCs/>
          <w:color w:val="000000"/>
          <w:sz w:val="18"/>
          <w:szCs w:val="18"/>
          <w:lang w:eastAsia="pl-PL"/>
        </w:rPr>
        <w:t>…………………..</w:t>
      </w:r>
      <w:r w:rsidR="00D00CAF" w:rsidRPr="00C32888">
        <w:rPr>
          <w:rFonts w:ascii="Tahoma" w:hAnsi="Tahoma" w:cs="Tahoma"/>
          <w:bCs/>
          <w:color w:val="000000"/>
          <w:sz w:val="18"/>
          <w:szCs w:val="18"/>
        </w:rPr>
        <w:t>.</w:t>
      </w:r>
      <w:r w:rsidRPr="00C32888">
        <w:rPr>
          <w:rFonts w:ascii="Tahoma" w:hAnsi="Tahoma" w:cs="Tahoma"/>
          <w:bCs/>
          <w:color w:val="000000"/>
          <w:sz w:val="18"/>
          <w:szCs w:val="18"/>
        </w:rPr>
        <w:t>(nazwa)</w:t>
      </w:r>
      <w:r w:rsidR="00D00CAF" w:rsidRPr="00C32888">
        <w:rPr>
          <w:rFonts w:ascii="Tahoma" w:hAnsi="Tahoma" w:cs="Tahoma"/>
          <w:bCs/>
          <w:color w:val="000000"/>
          <w:sz w:val="18"/>
          <w:szCs w:val="18"/>
        </w:rPr>
        <w:t xml:space="preserve"> </w:t>
      </w:r>
      <w:bookmarkEnd w:id="0"/>
      <w:r w:rsidR="00D00CAF" w:rsidRPr="00C32888">
        <w:rPr>
          <w:rFonts w:ascii="Tahoma" w:hAnsi="Tahoma" w:cs="Tahoma"/>
          <w:color w:val="000000"/>
          <w:sz w:val="18"/>
          <w:szCs w:val="18"/>
        </w:rPr>
        <w:t xml:space="preserve">z siedzibą </w:t>
      </w:r>
      <w:r w:rsidRPr="00C32888">
        <w:rPr>
          <w:rFonts w:ascii="Tahoma" w:hAnsi="Tahoma" w:cs="Tahoma"/>
          <w:color w:val="000000"/>
          <w:sz w:val="18"/>
          <w:szCs w:val="18"/>
        </w:rPr>
        <w:t>w …………..(miasto)</w:t>
      </w:r>
      <w:r w:rsidR="00D00CAF" w:rsidRPr="00C32888">
        <w:rPr>
          <w:rFonts w:ascii="Tahoma" w:hAnsi="Tahoma" w:cs="Tahoma"/>
          <w:color w:val="000000"/>
          <w:sz w:val="18"/>
          <w:szCs w:val="18"/>
        </w:rPr>
        <w:t xml:space="preserve">, adres: </w:t>
      </w:r>
      <w:r w:rsidRPr="00C32888">
        <w:rPr>
          <w:rFonts w:ascii="Tahoma" w:hAnsi="Tahoma" w:cs="Tahoma"/>
          <w:color w:val="000000"/>
          <w:sz w:val="18"/>
          <w:szCs w:val="18"/>
        </w:rPr>
        <w:t xml:space="preserve">…………………. (ulica, numer, miasto) </w:t>
      </w:r>
      <w:r w:rsidR="00D00CAF" w:rsidRPr="00C32888">
        <w:rPr>
          <w:rFonts w:ascii="Tahoma" w:hAnsi="Tahoma" w:cs="Tahoma"/>
          <w:color w:val="000000"/>
          <w:sz w:val="18"/>
          <w:szCs w:val="18"/>
        </w:rPr>
        <w:t>, wpisaną</w:t>
      </w:r>
      <w:r w:rsidRPr="00C32888">
        <w:rPr>
          <w:rFonts w:ascii="Tahoma" w:hAnsi="Tahoma" w:cs="Tahoma"/>
          <w:color w:val="000000"/>
          <w:sz w:val="18"/>
          <w:szCs w:val="18"/>
        </w:rPr>
        <w:t>/ym</w:t>
      </w:r>
      <w:r w:rsidR="00D00CAF" w:rsidRPr="00C32888">
        <w:rPr>
          <w:rFonts w:ascii="Tahoma" w:hAnsi="Tahoma" w:cs="Tahoma"/>
          <w:color w:val="000000"/>
          <w:sz w:val="18"/>
          <w:szCs w:val="18"/>
        </w:rPr>
        <w:t xml:space="preserve"> do rejestru przedsiębiorców, prowadzonego przez Sąd </w:t>
      </w:r>
      <w:r w:rsidRPr="00C32888">
        <w:rPr>
          <w:rFonts w:ascii="Tahoma" w:hAnsi="Tahoma" w:cs="Tahoma"/>
          <w:color w:val="000000"/>
          <w:sz w:val="18"/>
          <w:szCs w:val="18"/>
        </w:rPr>
        <w:t>………………………… (sąd właściwy)</w:t>
      </w:r>
      <w:r w:rsidR="00D00CAF" w:rsidRPr="00C32888">
        <w:rPr>
          <w:rFonts w:ascii="Tahoma" w:hAnsi="Tahoma" w:cs="Tahoma"/>
          <w:color w:val="000000"/>
          <w:sz w:val="18"/>
          <w:szCs w:val="18"/>
        </w:rPr>
        <w:t xml:space="preserve">, Wydział </w:t>
      </w:r>
      <w:r w:rsidRPr="00C32888">
        <w:rPr>
          <w:rFonts w:ascii="Tahoma" w:hAnsi="Tahoma" w:cs="Tahoma"/>
          <w:color w:val="000000"/>
          <w:sz w:val="18"/>
          <w:szCs w:val="18"/>
        </w:rPr>
        <w:t>……………………(wydział właściwy) pod numerem KRS …………(numer KRS)/ zarejestrowany w Centralnej Ewidencji i Informacji o Działalności Gospodarczej</w:t>
      </w:r>
      <w:r w:rsidR="00D00CAF" w:rsidRPr="00C32888">
        <w:rPr>
          <w:rFonts w:ascii="Tahoma" w:hAnsi="Tahoma" w:cs="Tahoma"/>
          <w:color w:val="000000"/>
          <w:sz w:val="18"/>
          <w:szCs w:val="18"/>
        </w:rPr>
        <w:t xml:space="preserve">, NIP: </w:t>
      </w:r>
      <w:r w:rsidRPr="00C32888">
        <w:rPr>
          <w:rFonts w:ascii="Tahoma" w:hAnsi="Tahoma" w:cs="Tahoma"/>
          <w:color w:val="000000"/>
          <w:sz w:val="18"/>
          <w:szCs w:val="18"/>
        </w:rPr>
        <w:t>………… (numer NIP)</w:t>
      </w:r>
      <w:r w:rsidR="00D00CAF" w:rsidRPr="00C32888">
        <w:rPr>
          <w:rFonts w:ascii="Tahoma" w:hAnsi="Tahoma" w:cs="Tahoma"/>
          <w:color w:val="000000"/>
          <w:sz w:val="18"/>
          <w:szCs w:val="18"/>
        </w:rPr>
        <w:t xml:space="preserve">, REGON: </w:t>
      </w:r>
      <w:bookmarkEnd w:id="1"/>
      <w:r w:rsidRPr="00C32888">
        <w:rPr>
          <w:rFonts w:ascii="Tahoma" w:hAnsi="Tahoma" w:cs="Tahoma"/>
          <w:color w:val="000000"/>
          <w:sz w:val="18"/>
          <w:szCs w:val="18"/>
        </w:rPr>
        <w:t>……………. (numer REGON)</w:t>
      </w:r>
      <w:r w:rsidR="00D00CAF" w:rsidRPr="00C32888">
        <w:rPr>
          <w:rFonts w:ascii="Tahoma" w:hAnsi="Tahoma" w:cs="Tahoma"/>
          <w:color w:val="000000"/>
          <w:sz w:val="18"/>
          <w:szCs w:val="18"/>
        </w:rPr>
        <w:t>,</w:t>
      </w:r>
      <w:r w:rsidR="00D00CAF" w:rsidRPr="00172A83">
        <w:rPr>
          <w:rFonts w:ascii="Tahoma" w:hAnsi="Tahoma" w:cs="Tahoma"/>
          <w:b/>
          <w:color w:val="000000"/>
          <w:sz w:val="18"/>
          <w:szCs w:val="18"/>
        </w:rPr>
        <w:t xml:space="preserve"> </w:t>
      </w:r>
      <w:r w:rsidR="00D00CAF" w:rsidRPr="00172A83">
        <w:rPr>
          <w:rFonts w:ascii="Tahoma" w:hAnsi="Tahoma" w:cs="Tahoma"/>
          <w:color w:val="000000"/>
          <w:sz w:val="18"/>
          <w:szCs w:val="18"/>
        </w:rPr>
        <w:t>reprezentowaną</w:t>
      </w:r>
      <w:r>
        <w:rPr>
          <w:rFonts w:ascii="Tahoma" w:hAnsi="Tahoma" w:cs="Tahoma"/>
          <w:color w:val="000000"/>
          <w:sz w:val="18"/>
          <w:szCs w:val="18"/>
        </w:rPr>
        <w:t>/ym</w:t>
      </w:r>
      <w:r w:rsidR="00D00CAF" w:rsidRPr="00172A83">
        <w:rPr>
          <w:rFonts w:ascii="Tahoma" w:hAnsi="Tahoma" w:cs="Tahoma"/>
          <w:color w:val="000000"/>
          <w:sz w:val="18"/>
          <w:szCs w:val="18"/>
        </w:rPr>
        <w:t xml:space="preserve"> przez:</w:t>
      </w:r>
    </w:p>
    <w:p w14:paraId="79912A30" w14:textId="57A5835A" w:rsidR="001111E9" w:rsidRDefault="00C32888" w:rsidP="00C32888">
      <w:pPr>
        <w:spacing w:after="0" w:line="240" w:lineRule="auto"/>
      </w:pPr>
      <w:r>
        <w:t>………………………………………..</w:t>
      </w:r>
    </w:p>
    <w:p w14:paraId="6289D2A8" w14:textId="6272B459" w:rsidR="00E870A9" w:rsidRPr="00172A83" w:rsidRDefault="00C32888" w:rsidP="00A543F0">
      <w:pPr>
        <w:spacing w:line="240" w:lineRule="auto"/>
        <w:jc w:val="both"/>
        <w:rPr>
          <w:rFonts w:ascii="Tahoma" w:hAnsi="Tahoma" w:cs="Tahoma"/>
          <w:bCs/>
          <w:color w:val="000000"/>
          <w:sz w:val="18"/>
          <w:szCs w:val="18"/>
        </w:rPr>
      </w:pPr>
      <w:r w:rsidRPr="00172A83">
        <w:rPr>
          <w:rFonts w:ascii="Tahoma" w:hAnsi="Tahoma" w:cs="Tahoma"/>
          <w:color w:val="000000"/>
          <w:sz w:val="18"/>
          <w:szCs w:val="18"/>
        </w:rPr>
        <w:t>Z</w:t>
      </w:r>
      <w:r w:rsidR="00E870A9" w:rsidRPr="00172A83">
        <w:rPr>
          <w:rFonts w:ascii="Tahoma" w:hAnsi="Tahoma" w:cs="Tahoma"/>
          <w:color w:val="000000"/>
          <w:sz w:val="18"/>
          <w:szCs w:val="18"/>
        </w:rPr>
        <w:t>waną</w:t>
      </w:r>
      <w:r>
        <w:rPr>
          <w:rFonts w:ascii="Tahoma" w:hAnsi="Tahoma" w:cs="Tahoma"/>
          <w:color w:val="000000"/>
          <w:sz w:val="18"/>
          <w:szCs w:val="18"/>
        </w:rPr>
        <w:t>/ym</w:t>
      </w:r>
      <w:r w:rsidR="00E870A9" w:rsidRPr="00172A83">
        <w:rPr>
          <w:rFonts w:ascii="Tahoma" w:hAnsi="Tahoma" w:cs="Tahoma"/>
          <w:color w:val="000000"/>
          <w:sz w:val="18"/>
          <w:szCs w:val="18"/>
        </w:rPr>
        <w:t xml:space="preserve"> dalej: </w:t>
      </w:r>
      <w:r w:rsidR="00E870A9" w:rsidRPr="00172A83">
        <w:rPr>
          <w:rFonts w:ascii="Tahoma" w:hAnsi="Tahoma" w:cs="Tahoma"/>
          <w:b/>
          <w:color w:val="000000"/>
          <w:sz w:val="18"/>
          <w:szCs w:val="18"/>
        </w:rPr>
        <w:t>„Wykonawcą”</w:t>
      </w:r>
      <w:r w:rsidR="00E870A9" w:rsidRPr="00172A83">
        <w:rPr>
          <w:rFonts w:ascii="Tahoma" w:hAnsi="Tahoma" w:cs="Tahoma"/>
          <w:bCs/>
          <w:color w:val="000000"/>
          <w:sz w:val="18"/>
          <w:szCs w:val="18"/>
        </w:rPr>
        <w:t>.</w:t>
      </w:r>
    </w:p>
    <w:p w14:paraId="6D3B7D7A" w14:textId="66F11B1C"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Zamawiający i Wykonawca zwani dalej w treści Umowy „</w:t>
      </w:r>
      <w:r w:rsidRPr="00172A83">
        <w:rPr>
          <w:rFonts w:ascii="Tahoma" w:hAnsi="Tahoma" w:cs="Tahoma"/>
          <w:b/>
          <w:color w:val="000000"/>
          <w:sz w:val="18"/>
          <w:szCs w:val="18"/>
        </w:rPr>
        <w:t>Stronami</w:t>
      </w:r>
      <w:r w:rsidRPr="00172A83">
        <w:rPr>
          <w:rFonts w:ascii="Tahoma" w:hAnsi="Tahoma" w:cs="Tahoma"/>
          <w:color w:val="000000"/>
          <w:sz w:val="18"/>
          <w:szCs w:val="18"/>
        </w:rPr>
        <w:t>”, każdy z osobna „</w:t>
      </w:r>
      <w:r w:rsidRPr="00172A83">
        <w:rPr>
          <w:rFonts w:ascii="Tahoma" w:hAnsi="Tahoma" w:cs="Tahoma"/>
          <w:b/>
          <w:color w:val="000000"/>
          <w:sz w:val="18"/>
          <w:szCs w:val="18"/>
        </w:rPr>
        <w:t>Stroną</w:t>
      </w:r>
      <w:r w:rsidRPr="00172A83">
        <w:rPr>
          <w:rFonts w:ascii="Tahoma" w:hAnsi="Tahoma" w:cs="Tahoma"/>
          <w:color w:val="000000"/>
          <w:sz w:val="18"/>
          <w:szCs w:val="18"/>
        </w:rPr>
        <w:t>”.</w:t>
      </w:r>
    </w:p>
    <w:p w14:paraId="1E49A90F" w14:textId="7999D7CB" w:rsidR="00E870A9" w:rsidRPr="00172A83" w:rsidRDefault="00C32888" w:rsidP="00A543F0">
      <w:pPr>
        <w:spacing w:after="60" w:line="240" w:lineRule="auto"/>
        <w:jc w:val="both"/>
        <w:rPr>
          <w:rFonts w:ascii="Tahoma" w:hAnsi="Tahoma" w:cs="Tahoma"/>
          <w:color w:val="000000"/>
          <w:sz w:val="18"/>
          <w:szCs w:val="18"/>
        </w:rPr>
      </w:pPr>
      <w:r>
        <w:rPr>
          <w:rFonts w:ascii="Tahoma" w:hAnsi="Tahoma" w:cs="Tahoma"/>
          <w:color w:val="000000"/>
          <w:sz w:val="18"/>
          <w:szCs w:val="18"/>
        </w:rPr>
        <w:t>Strony oświadczają</w:t>
      </w:r>
      <w:r w:rsidR="00E870A9" w:rsidRPr="00172A83">
        <w:rPr>
          <w:rFonts w:ascii="Tahoma" w:hAnsi="Tahoma" w:cs="Tahoma"/>
          <w:color w:val="000000"/>
          <w:sz w:val="18"/>
          <w:szCs w:val="18"/>
        </w:rPr>
        <w:t>, że:</w:t>
      </w:r>
    </w:p>
    <w:p w14:paraId="18F44FE1" w14:textId="15672D8E" w:rsidR="005C22DC" w:rsidRDefault="00E870A9" w:rsidP="00A543F0">
      <w:pPr>
        <w:numPr>
          <w:ilvl w:val="0"/>
          <w:numId w:val="1"/>
        </w:numPr>
        <w:spacing w:after="0" w:line="240" w:lineRule="auto"/>
        <w:jc w:val="both"/>
        <w:rPr>
          <w:rFonts w:ascii="Tahoma" w:hAnsi="Tahoma" w:cs="Tahoma"/>
          <w:color w:val="000000"/>
          <w:sz w:val="18"/>
          <w:szCs w:val="18"/>
        </w:rPr>
      </w:pPr>
      <w:r w:rsidRPr="00172A83">
        <w:rPr>
          <w:rFonts w:ascii="Tahoma" w:hAnsi="Tahoma" w:cs="Tahoma"/>
          <w:color w:val="000000"/>
          <w:sz w:val="18"/>
          <w:szCs w:val="18"/>
        </w:rPr>
        <w:t xml:space="preserve">Zamawiający </w:t>
      </w:r>
      <w:r w:rsidR="0028046D">
        <w:rPr>
          <w:rFonts w:ascii="Tahoma" w:hAnsi="Tahoma" w:cs="Tahoma"/>
          <w:color w:val="000000"/>
          <w:sz w:val="18"/>
          <w:szCs w:val="18"/>
        </w:rPr>
        <w:t xml:space="preserve">posiada </w:t>
      </w:r>
      <w:r w:rsidR="0028046D" w:rsidRPr="0028046D">
        <w:rPr>
          <w:rFonts w:ascii="Tahoma" w:hAnsi="Tahoma" w:cs="Tahoma"/>
          <w:color w:val="000000"/>
          <w:sz w:val="18"/>
          <w:szCs w:val="18"/>
        </w:rPr>
        <w:t>budynek</w:t>
      </w:r>
      <w:r w:rsidR="005C22DC">
        <w:rPr>
          <w:rFonts w:ascii="Tahoma" w:hAnsi="Tahoma" w:cs="Tahoma"/>
          <w:color w:val="000000"/>
          <w:sz w:val="18"/>
          <w:szCs w:val="18"/>
        </w:rPr>
        <w:t xml:space="preserve"> wraz z terenem</w:t>
      </w:r>
      <w:r w:rsidR="0028046D" w:rsidRPr="0028046D">
        <w:rPr>
          <w:rFonts w:ascii="Tahoma" w:hAnsi="Tahoma" w:cs="Tahoma"/>
          <w:color w:val="000000"/>
          <w:sz w:val="18"/>
          <w:szCs w:val="18"/>
        </w:rPr>
        <w:t>, który mieści się na nieruchomości zabudowanej, będącej w</w:t>
      </w:r>
      <w:r w:rsidR="0028046D">
        <w:rPr>
          <w:rFonts w:ascii="Tahoma" w:hAnsi="Tahoma" w:cs="Tahoma"/>
          <w:color w:val="000000"/>
          <w:sz w:val="18"/>
          <w:szCs w:val="18"/>
        </w:rPr>
        <w:t xml:space="preserve"> </w:t>
      </w:r>
      <w:r w:rsidR="0028046D" w:rsidRPr="0028046D">
        <w:rPr>
          <w:rFonts w:ascii="Tahoma" w:hAnsi="Tahoma" w:cs="Tahoma"/>
          <w:color w:val="000000"/>
          <w:sz w:val="18"/>
          <w:szCs w:val="18"/>
        </w:rPr>
        <w:t>posiadaniu w trwałym zarządzie Archiwum Państwowego w Zielonej Górze z siedzibą przy ul.</w:t>
      </w:r>
      <w:r w:rsidR="0028046D">
        <w:rPr>
          <w:rFonts w:ascii="Tahoma" w:hAnsi="Tahoma" w:cs="Tahoma"/>
          <w:color w:val="000000"/>
          <w:sz w:val="18"/>
          <w:szCs w:val="18"/>
        </w:rPr>
        <w:t xml:space="preserve"> </w:t>
      </w:r>
      <w:r w:rsidR="0028046D" w:rsidRPr="0028046D">
        <w:rPr>
          <w:rFonts w:ascii="Tahoma" w:hAnsi="Tahoma" w:cs="Tahoma"/>
          <w:color w:val="000000"/>
          <w:sz w:val="18"/>
          <w:szCs w:val="18"/>
        </w:rPr>
        <w:t>Aleja Wojska Polskiego 67A, oznaczonej jako działka numer 162/31 w obrębie 21, stanowiącej własność Skarbu Państwa</w:t>
      </w:r>
      <w:r w:rsidR="001B788B">
        <w:rPr>
          <w:rFonts w:ascii="Tahoma" w:hAnsi="Tahoma" w:cs="Tahoma"/>
          <w:color w:val="000000"/>
          <w:sz w:val="18"/>
          <w:szCs w:val="18"/>
        </w:rPr>
        <w:t>;</w:t>
      </w:r>
    </w:p>
    <w:p w14:paraId="69ABDF2E" w14:textId="0AE9412B" w:rsidR="00E870A9" w:rsidRPr="005C22DC" w:rsidRDefault="00E870A9" w:rsidP="00A543F0">
      <w:pPr>
        <w:numPr>
          <w:ilvl w:val="0"/>
          <w:numId w:val="1"/>
        </w:numPr>
        <w:spacing w:after="0" w:line="240" w:lineRule="auto"/>
        <w:jc w:val="both"/>
        <w:rPr>
          <w:rFonts w:ascii="Tahoma" w:hAnsi="Tahoma" w:cs="Tahoma"/>
          <w:color w:val="000000"/>
          <w:sz w:val="18"/>
          <w:szCs w:val="18"/>
        </w:rPr>
      </w:pPr>
      <w:r w:rsidRPr="005C22DC">
        <w:rPr>
          <w:rFonts w:ascii="Tahoma" w:hAnsi="Tahoma" w:cs="Tahoma"/>
          <w:color w:val="000000"/>
          <w:sz w:val="18"/>
          <w:szCs w:val="18"/>
        </w:rPr>
        <w:t>Wykonawca posiada kwalifikacje, uprawnienia, doświadczenie oraz wiedzę niezbędne do wykonania zleconych mu usług, jak również wystarcz</w:t>
      </w:r>
      <w:r w:rsidR="00B227CD">
        <w:rPr>
          <w:rFonts w:ascii="Tahoma" w:hAnsi="Tahoma" w:cs="Tahoma"/>
          <w:color w:val="000000"/>
          <w:sz w:val="18"/>
          <w:szCs w:val="18"/>
        </w:rPr>
        <w:t>ające zaplecze sprzętu, maszyn,</w:t>
      </w:r>
      <w:r w:rsidRPr="005C22DC">
        <w:rPr>
          <w:rFonts w:ascii="Tahoma" w:hAnsi="Tahoma" w:cs="Tahoma"/>
          <w:color w:val="000000"/>
          <w:sz w:val="18"/>
          <w:szCs w:val="18"/>
        </w:rPr>
        <w:t xml:space="preserve"> materiałów</w:t>
      </w:r>
      <w:r w:rsidR="00B227CD">
        <w:rPr>
          <w:rFonts w:ascii="Tahoma" w:hAnsi="Tahoma" w:cs="Tahoma"/>
          <w:color w:val="000000"/>
          <w:sz w:val="18"/>
          <w:szCs w:val="18"/>
        </w:rPr>
        <w:t xml:space="preserve"> i zasobów ludzkich</w:t>
      </w:r>
      <w:r w:rsidRPr="005C22DC">
        <w:rPr>
          <w:rFonts w:ascii="Tahoma" w:hAnsi="Tahoma" w:cs="Tahoma"/>
          <w:color w:val="000000"/>
          <w:sz w:val="18"/>
          <w:szCs w:val="18"/>
        </w:rPr>
        <w:t xml:space="preserve"> oraz potencjał finansowy niezbędny do należytej realizacji Umowy i jej zakończenia;</w:t>
      </w:r>
    </w:p>
    <w:p w14:paraId="019DD017" w14:textId="77777777"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Strony zgodnie postanawiają zawrzeć Umowę o następującej treści:</w:t>
      </w:r>
    </w:p>
    <w:p w14:paraId="162811B3" w14:textId="77777777" w:rsidR="00E870A9" w:rsidRPr="00172A83" w:rsidRDefault="00E870A9" w:rsidP="00A543F0">
      <w:pPr>
        <w:spacing w:after="0" w:line="240" w:lineRule="auto"/>
        <w:jc w:val="both"/>
        <w:rPr>
          <w:rFonts w:ascii="Tahoma" w:eastAsia="Times New Roman" w:hAnsi="Tahoma" w:cs="Tahoma"/>
          <w:sz w:val="18"/>
          <w:szCs w:val="18"/>
          <w:lang w:eastAsia="pl-PL"/>
        </w:rPr>
      </w:pPr>
    </w:p>
    <w:p w14:paraId="3563A9BC" w14:textId="77777777" w:rsid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1.</w:t>
      </w:r>
      <w:r w:rsidR="00172A83" w:rsidRPr="00172A83">
        <w:rPr>
          <w:rFonts w:ascii="Tahoma" w:eastAsia="Times New Roman" w:hAnsi="Tahoma" w:cs="Tahoma"/>
          <w:b/>
          <w:bCs/>
          <w:sz w:val="18"/>
          <w:szCs w:val="18"/>
          <w:lang w:eastAsia="pl-PL"/>
        </w:rPr>
        <w:t xml:space="preserve"> </w:t>
      </w:r>
    </w:p>
    <w:p w14:paraId="74F58936" w14:textId="3C8E2D11" w:rsidR="0044329B"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Przedmiot Umowy</w:t>
      </w:r>
    </w:p>
    <w:p w14:paraId="6324ED84" w14:textId="342F320C" w:rsidR="0044329B" w:rsidRPr="00172A83" w:rsidRDefault="00E870A9" w:rsidP="00A543F0">
      <w:pPr>
        <w:spacing w:after="0" w:line="240" w:lineRule="auto"/>
        <w:jc w:val="both"/>
        <w:rPr>
          <w:rFonts w:ascii="Tahoma" w:eastAsia="Times New Roman" w:hAnsi="Tahoma" w:cs="Tahoma"/>
          <w:sz w:val="18"/>
          <w:szCs w:val="18"/>
          <w:lang w:eastAsia="pl-PL"/>
        </w:rPr>
      </w:pPr>
      <w:r w:rsidRPr="00E870A9">
        <w:rPr>
          <w:rFonts w:ascii="Tahoma" w:eastAsia="Times New Roman" w:hAnsi="Tahoma" w:cs="Tahoma"/>
          <w:sz w:val="18"/>
          <w:szCs w:val="18"/>
          <w:lang w:eastAsia="pl-PL"/>
        </w:rPr>
        <w:t>Pr</w:t>
      </w:r>
      <w:r w:rsidR="005C22DC">
        <w:rPr>
          <w:rFonts w:ascii="Tahoma" w:eastAsia="Times New Roman" w:hAnsi="Tahoma" w:cs="Tahoma"/>
          <w:sz w:val="18"/>
          <w:szCs w:val="18"/>
          <w:lang w:eastAsia="pl-PL"/>
        </w:rPr>
        <w:t>zedmiotem umowy jest kompleksowa</w:t>
      </w:r>
      <w:r w:rsidRPr="00E870A9">
        <w:rPr>
          <w:rFonts w:ascii="Tahoma" w:eastAsia="Times New Roman" w:hAnsi="Tahoma" w:cs="Tahoma"/>
          <w:sz w:val="18"/>
          <w:szCs w:val="18"/>
          <w:lang w:eastAsia="pl-PL"/>
        </w:rPr>
        <w:t xml:space="preserve"> </w:t>
      </w:r>
      <w:r w:rsidR="005C22DC">
        <w:rPr>
          <w:rFonts w:ascii="Tahoma" w:eastAsia="Times New Roman" w:hAnsi="Tahoma" w:cs="Tahoma"/>
          <w:sz w:val="18"/>
          <w:szCs w:val="18"/>
          <w:lang w:eastAsia="pl-PL"/>
        </w:rPr>
        <w:t>u</w:t>
      </w:r>
      <w:r w:rsidR="005C22DC" w:rsidRPr="005C22DC">
        <w:rPr>
          <w:rFonts w:ascii="Tahoma" w:eastAsia="Times New Roman" w:hAnsi="Tahoma" w:cs="Tahoma"/>
          <w:sz w:val="18"/>
          <w:szCs w:val="18"/>
          <w:lang w:eastAsia="pl-PL"/>
        </w:rPr>
        <w:t>sługa sprzątania i utrzymania w czystości pomieszczeń biurowych, socjalnych, ogólnodostępnych i korytarzy obiektu Archiwum Państwowego w Zielonej Górze</w:t>
      </w:r>
      <w:r w:rsidR="0028046D">
        <w:rPr>
          <w:rFonts w:ascii="Tahoma" w:eastAsia="Times New Roman" w:hAnsi="Tahoma" w:cs="Tahoma"/>
          <w:sz w:val="18"/>
          <w:szCs w:val="18"/>
          <w:lang w:eastAsia="pl-PL"/>
        </w:rPr>
        <w:t>.</w:t>
      </w:r>
      <w:r w:rsidR="0044329B" w:rsidRPr="00172A83">
        <w:rPr>
          <w:rFonts w:ascii="Tahoma" w:eastAsia="Times New Roman" w:hAnsi="Tahoma" w:cs="Tahoma"/>
          <w:sz w:val="18"/>
          <w:szCs w:val="18"/>
          <w:lang w:eastAsia="pl-PL"/>
        </w:rPr>
        <w:t xml:space="preserve"> </w:t>
      </w:r>
      <w:r w:rsidRPr="00E870A9">
        <w:rPr>
          <w:rFonts w:ascii="Tahoma" w:eastAsia="Times New Roman" w:hAnsi="Tahoma" w:cs="Tahoma"/>
          <w:sz w:val="18"/>
          <w:szCs w:val="18"/>
          <w:lang w:eastAsia="pl-PL"/>
        </w:rPr>
        <w:t>Usługa realizowana będzie zgodnie z następującymi warunkami:</w:t>
      </w:r>
    </w:p>
    <w:p w14:paraId="1352DD1E" w14:textId="77777777" w:rsidR="00066FC3" w:rsidRPr="00172A83" w:rsidRDefault="00066FC3" w:rsidP="00A543F0">
      <w:pPr>
        <w:spacing w:after="0" w:line="240" w:lineRule="auto"/>
        <w:jc w:val="both"/>
        <w:rPr>
          <w:rFonts w:ascii="Tahoma" w:eastAsia="Times New Roman" w:hAnsi="Tahoma" w:cs="Tahoma"/>
          <w:sz w:val="18"/>
          <w:szCs w:val="18"/>
          <w:lang w:eastAsia="pl-PL"/>
        </w:rPr>
      </w:pPr>
    </w:p>
    <w:p w14:paraId="4E55C7F4" w14:textId="2F33FE57" w:rsidR="00F90A63" w:rsidRDefault="00E870A9" w:rsidP="00F90A63">
      <w:pPr>
        <w:pStyle w:val="Akapitzlist"/>
        <w:numPr>
          <w:ilvl w:val="0"/>
          <w:numId w:val="9"/>
        </w:numPr>
        <w:spacing w:after="0" w:line="240" w:lineRule="auto"/>
        <w:jc w:val="both"/>
        <w:rPr>
          <w:rFonts w:ascii="Tahoma" w:eastAsia="Times New Roman" w:hAnsi="Tahoma" w:cs="Tahoma"/>
          <w:sz w:val="18"/>
          <w:szCs w:val="18"/>
          <w:lang w:eastAsia="pl-PL"/>
        </w:rPr>
      </w:pPr>
      <w:r w:rsidRPr="00F90A63">
        <w:rPr>
          <w:rFonts w:ascii="Tahoma" w:eastAsia="Times New Roman" w:hAnsi="Tahoma" w:cs="Tahoma"/>
          <w:sz w:val="18"/>
          <w:szCs w:val="18"/>
          <w:lang w:eastAsia="pl-PL"/>
        </w:rPr>
        <w:t xml:space="preserve">Wykonawca przyjmuje do realizacji stałe kompleksowe sprzątanie </w:t>
      </w:r>
      <w:r w:rsidR="001B788B" w:rsidRPr="00F90A63">
        <w:rPr>
          <w:rFonts w:ascii="Tahoma" w:eastAsia="Times New Roman" w:hAnsi="Tahoma" w:cs="Tahoma"/>
          <w:sz w:val="18"/>
          <w:szCs w:val="18"/>
          <w:lang w:eastAsia="pl-PL"/>
        </w:rPr>
        <w:t xml:space="preserve">i </w:t>
      </w:r>
      <w:r w:rsidR="00DA344D" w:rsidRPr="00F90A63">
        <w:rPr>
          <w:rFonts w:ascii="Tahoma" w:eastAsia="Times New Roman" w:hAnsi="Tahoma" w:cs="Tahoma"/>
          <w:sz w:val="18"/>
          <w:szCs w:val="18"/>
          <w:lang w:eastAsia="pl-PL"/>
        </w:rPr>
        <w:t>utrzymanie</w:t>
      </w:r>
      <w:r w:rsidR="001B788B" w:rsidRPr="00F90A63">
        <w:rPr>
          <w:rFonts w:ascii="Tahoma" w:eastAsia="Times New Roman" w:hAnsi="Tahoma" w:cs="Tahoma"/>
          <w:sz w:val="18"/>
          <w:szCs w:val="18"/>
          <w:lang w:eastAsia="pl-PL"/>
        </w:rPr>
        <w:t xml:space="preserve"> czystości </w:t>
      </w:r>
      <w:r w:rsidR="00DA344D" w:rsidRPr="00F90A63">
        <w:rPr>
          <w:rFonts w:ascii="Tahoma" w:eastAsia="Times New Roman" w:hAnsi="Tahoma" w:cs="Tahoma"/>
          <w:sz w:val="18"/>
          <w:szCs w:val="18"/>
          <w:lang w:eastAsia="pl-PL"/>
        </w:rPr>
        <w:t>w</w:t>
      </w:r>
      <w:r w:rsidR="008C04D3">
        <w:rPr>
          <w:rFonts w:ascii="Tahoma" w:eastAsia="Times New Roman" w:hAnsi="Tahoma" w:cs="Tahoma"/>
          <w:sz w:val="18"/>
          <w:szCs w:val="18"/>
          <w:lang w:eastAsia="pl-PL"/>
        </w:rPr>
        <w:t xml:space="preserve"> i obrębie </w:t>
      </w:r>
      <w:r w:rsidR="00DA344D" w:rsidRPr="00F90A63">
        <w:rPr>
          <w:rFonts w:ascii="Tahoma" w:eastAsia="Times New Roman" w:hAnsi="Tahoma" w:cs="Tahoma"/>
          <w:sz w:val="18"/>
          <w:szCs w:val="18"/>
          <w:lang w:eastAsia="pl-PL"/>
        </w:rPr>
        <w:t xml:space="preserve"> budynku archiwum, polegające na sprzątaniu wyznaczonych </w:t>
      </w:r>
      <w:r w:rsidR="008C04D3">
        <w:rPr>
          <w:rFonts w:ascii="Tahoma" w:eastAsia="Times New Roman" w:hAnsi="Tahoma" w:cs="Tahoma"/>
          <w:sz w:val="18"/>
          <w:szCs w:val="18"/>
          <w:lang w:eastAsia="pl-PL"/>
        </w:rPr>
        <w:t xml:space="preserve">powierzchni i </w:t>
      </w:r>
      <w:r w:rsidR="00DA344D" w:rsidRPr="00F90A63">
        <w:rPr>
          <w:rFonts w:ascii="Tahoma" w:eastAsia="Times New Roman" w:hAnsi="Tahoma" w:cs="Tahoma"/>
          <w:sz w:val="18"/>
          <w:szCs w:val="18"/>
          <w:lang w:eastAsia="pl-PL"/>
        </w:rPr>
        <w:t>pomieszczeń biurowych, pomieszczeń ogólnodostępnych, korytarzy i toa</w:t>
      </w:r>
      <w:r w:rsidR="00F90A63">
        <w:rPr>
          <w:rFonts w:ascii="Tahoma" w:eastAsia="Times New Roman" w:hAnsi="Tahoma" w:cs="Tahoma"/>
          <w:sz w:val="18"/>
          <w:szCs w:val="18"/>
          <w:lang w:eastAsia="pl-PL"/>
        </w:rPr>
        <w:t xml:space="preserve">let o powierzchni łącznej </w:t>
      </w:r>
      <w:r w:rsidR="00F90A63" w:rsidRPr="008C04D3">
        <w:rPr>
          <w:rFonts w:ascii="Tahoma" w:eastAsia="Times New Roman" w:hAnsi="Tahoma" w:cs="Tahoma"/>
          <w:b/>
          <w:sz w:val="18"/>
          <w:szCs w:val="18"/>
          <w:lang w:eastAsia="pl-PL"/>
        </w:rPr>
        <w:t>ok. 754 [m</w:t>
      </w:r>
      <w:r w:rsidR="00F90A63" w:rsidRPr="008C04D3">
        <w:rPr>
          <w:rFonts w:ascii="Tahoma" w:eastAsia="Times New Roman" w:hAnsi="Tahoma" w:cs="Tahoma"/>
          <w:b/>
          <w:sz w:val="18"/>
          <w:szCs w:val="18"/>
          <w:vertAlign w:val="superscript"/>
          <w:lang w:eastAsia="pl-PL"/>
        </w:rPr>
        <w:t>2</w:t>
      </w:r>
      <w:r w:rsidR="00F90A63" w:rsidRPr="008C04D3">
        <w:rPr>
          <w:rFonts w:ascii="Tahoma" w:eastAsia="Times New Roman" w:hAnsi="Tahoma" w:cs="Tahoma"/>
          <w:b/>
          <w:sz w:val="18"/>
          <w:szCs w:val="18"/>
          <w:lang w:eastAsia="pl-PL"/>
        </w:rPr>
        <w:t>], przy czym dziennie od 475 do 624 [m</w:t>
      </w:r>
      <w:r w:rsidR="00F90A63" w:rsidRPr="008C04D3">
        <w:rPr>
          <w:rFonts w:ascii="Tahoma" w:eastAsia="Times New Roman" w:hAnsi="Tahoma" w:cs="Tahoma"/>
          <w:b/>
          <w:sz w:val="18"/>
          <w:szCs w:val="18"/>
          <w:vertAlign w:val="superscript"/>
          <w:lang w:eastAsia="pl-PL"/>
        </w:rPr>
        <w:t>2</w:t>
      </w:r>
      <w:r w:rsidR="00F90A63" w:rsidRPr="008C04D3">
        <w:rPr>
          <w:rFonts w:ascii="Tahoma" w:eastAsia="Times New Roman" w:hAnsi="Tahoma" w:cs="Tahoma"/>
          <w:b/>
          <w:sz w:val="18"/>
          <w:szCs w:val="18"/>
          <w:lang w:eastAsia="pl-PL"/>
        </w:rPr>
        <w:t>]</w:t>
      </w:r>
      <w:r w:rsidR="00F90A63" w:rsidRPr="00F90A63">
        <w:rPr>
          <w:rFonts w:ascii="Tahoma" w:eastAsia="Times New Roman" w:hAnsi="Tahoma" w:cs="Tahoma"/>
          <w:sz w:val="18"/>
          <w:szCs w:val="18"/>
          <w:lang w:eastAsia="pl-PL"/>
        </w:rPr>
        <w:t xml:space="preserve">. Wykaz pomieszczeń wraz z powierzchnią został przedstawiony w tabeli nr 2.  </w:t>
      </w:r>
    </w:p>
    <w:p w14:paraId="68F1B1C4" w14:textId="1AC428E3" w:rsidR="0044329B" w:rsidRPr="00F90A63" w:rsidRDefault="00E870A9" w:rsidP="00F90A63">
      <w:pPr>
        <w:pStyle w:val="Akapitzlist"/>
        <w:numPr>
          <w:ilvl w:val="0"/>
          <w:numId w:val="9"/>
        </w:numPr>
        <w:spacing w:after="0" w:line="240" w:lineRule="auto"/>
        <w:jc w:val="both"/>
        <w:rPr>
          <w:rFonts w:ascii="Tahoma" w:eastAsia="Times New Roman" w:hAnsi="Tahoma" w:cs="Tahoma"/>
          <w:sz w:val="18"/>
          <w:szCs w:val="18"/>
          <w:lang w:eastAsia="pl-PL"/>
        </w:rPr>
      </w:pPr>
      <w:r w:rsidRPr="00F90A63">
        <w:rPr>
          <w:rFonts w:ascii="Tahoma" w:eastAsia="Times New Roman" w:hAnsi="Tahoma" w:cs="Tahoma"/>
          <w:sz w:val="18"/>
          <w:szCs w:val="18"/>
          <w:lang w:eastAsia="pl-PL"/>
        </w:rPr>
        <w:t>Do szczegółowych zadań</w:t>
      </w:r>
      <w:r w:rsidR="00640594">
        <w:rPr>
          <w:rFonts w:ascii="Tahoma" w:eastAsia="Times New Roman" w:hAnsi="Tahoma" w:cs="Tahoma"/>
          <w:sz w:val="18"/>
          <w:szCs w:val="18"/>
          <w:lang w:eastAsia="pl-PL"/>
        </w:rPr>
        <w:t xml:space="preserve"> zakresu gwarantowanego zamówienia</w:t>
      </w:r>
      <w:r w:rsidRPr="00F90A63">
        <w:rPr>
          <w:rFonts w:ascii="Tahoma" w:eastAsia="Times New Roman" w:hAnsi="Tahoma" w:cs="Tahoma"/>
          <w:sz w:val="18"/>
          <w:szCs w:val="18"/>
          <w:lang w:eastAsia="pl-PL"/>
        </w:rPr>
        <w:t xml:space="preserve"> wynikających z postanowień umowy należeć będzie: </w:t>
      </w:r>
    </w:p>
    <w:p w14:paraId="69470D93" w14:textId="3B6A62C8" w:rsidR="00DA344D" w:rsidRPr="00DA344D" w:rsidRDefault="00E95BE8" w:rsidP="00E95BE8">
      <w:pPr>
        <w:pStyle w:val="Akapitzlist"/>
        <w:numPr>
          <w:ilvl w:val="0"/>
          <w:numId w:val="34"/>
        </w:numPr>
        <w:spacing w:after="0" w:line="240" w:lineRule="auto"/>
        <w:jc w:val="both"/>
        <w:rPr>
          <w:rFonts w:ascii="Tahoma" w:eastAsia="Times New Roman" w:hAnsi="Tahoma" w:cs="Tahoma"/>
          <w:sz w:val="18"/>
          <w:szCs w:val="18"/>
          <w:lang w:eastAsia="pl-PL"/>
        </w:rPr>
      </w:pPr>
      <w:r w:rsidRPr="00E95BE8">
        <w:rPr>
          <w:rFonts w:ascii="Tahoma" w:eastAsia="Times New Roman" w:hAnsi="Tahoma" w:cs="Tahoma"/>
          <w:sz w:val="18"/>
          <w:szCs w:val="18"/>
          <w:lang w:eastAsia="pl-PL"/>
        </w:rPr>
        <w:t>W dni robocze od godz. 15:00 do godz. 18:00 lub jeśli zaistnieje potrzeba do godz. 21:00:</w:t>
      </w:r>
    </w:p>
    <w:p w14:paraId="5FAC8FCE" w14:textId="77777777" w:rsidR="00F90A63" w:rsidRPr="00F90A63" w:rsidRDefault="00F90A63" w:rsidP="00F90A63">
      <w:pPr>
        <w:numPr>
          <w:ilvl w:val="0"/>
          <w:numId w:val="31"/>
        </w:numPr>
        <w:spacing w:after="0" w:line="240" w:lineRule="auto"/>
        <w:jc w:val="both"/>
        <w:rPr>
          <w:rFonts w:ascii="Tahoma" w:eastAsia="Times New Roman" w:hAnsi="Tahoma" w:cs="Tahoma"/>
          <w:sz w:val="18"/>
          <w:szCs w:val="18"/>
          <w:lang w:eastAsia="pl-PL"/>
        </w:rPr>
      </w:pPr>
      <w:r w:rsidRPr="00F90A63">
        <w:rPr>
          <w:rFonts w:ascii="Tahoma" w:eastAsia="Times New Roman" w:hAnsi="Tahoma" w:cs="Tahoma"/>
          <w:sz w:val="18"/>
          <w:szCs w:val="18"/>
          <w:lang w:eastAsia="pl-PL"/>
        </w:rPr>
        <w:t xml:space="preserve">Odkurzanie, zamiatanie i mycie podłóg pomieszczeń ogólnodostępnych, socjalnych, korytarzy, klatki schodowej, wc, holu i wind zlokalizowanych w budynku </w:t>
      </w:r>
      <w:r w:rsidRPr="008C04D3">
        <w:rPr>
          <w:rFonts w:ascii="Tahoma" w:eastAsia="Times New Roman" w:hAnsi="Tahoma" w:cs="Tahoma"/>
          <w:b/>
          <w:sz w:val="18"/>
          <w:szCs w:val="18"/>
          <w:lang w:eastAsia="pl-PL"/>
        </w:rPr>
        <w:t>o łącznej powierzchni 336,46 [m</w:t>
      </w:r>
      <w:r w:rsidRPr="008C04D3">
        <w:rPr>
          <w:rFonts w:ascii="Tahoma" w:eastAsia="Times New Roman" w:hAnsi="Tahoma" w:cs="Tahoma"/>
          <w:b/>
          <w:sz w:val="18"/>
          <w:szCs w:val="18"/>
          <w:vertAlign w:val="superscript"/>
          <w:lang w:eastAsia="pl-PL"/>
        </w:rPr>
        <w:t>2</w:t>
      </w:r>
      <w:r w:rsidRPr="008C04D3">
        <w:rPr>
          <w:rFonts w:ascii="Tahoma" w:eastAsia="Times New Roman" w:hAnsi="Tahoma" w:cs="Tahoma"/>
          <w:b/>
          <w:sz w:val="18"/>
          <w:szCs w:val="18"/>
          <w:lang w:eastAsia="pl-PL"/>
        </w:rPr>
        <w:t>]</w:t>
      </w:r>
      <w:r w:rsidRPr="00F90A63">
        <w:rPr>
          <w:rFonts w:ascii="Tahoma" w:eastAsia="Times New Roman" w:hAnsi="Tahoma" w:cs="Tahoma"/>
          <w:sz w:val="18"/>
          <w:szCs w:val="18"/>
          <w:lang w:eastAsia="pl-PL"/>
        </w:rPr>
        <w:t xml:space="preserve"> (tabela nr 2 „pomieszczenia ogólnodostępne”); wycieranie kurzu i zabrudzeń z powierzchni mebli, utrzymanie czystości w toaletach, w tym mycie, czyszczenie i dezynfekcja urządzeń sanitarnych, luster, umywalek, drzwi, pojemników na mydło, papier itp., opróżnianie pojemników na śmieci, wymiana worków foliowych, wynoszenie nieczystości do kontenerów na śmieci na zewnątrz budynku zgodnie z zasadami segregacji odpadów, uzupełnianie mydła, papieru toaletowego oraz ręczników papierowych w pojemnikach do tego przeznaczonych – </w:t>
      </w:r>
      <w:r w:rsidRPr="00C76297">
        <w:rPr>
          <w:rFonts w:ascii="Tahoma" w:eastAsia="Times New Roman" w:hAnsi="Tahoma" w:cs="Tahoma"/>
          <w:b/>
          <w:sz w:val="18"/>
          <w:szCs w:val="18"/>
          <w:lang w:eastAsia="pl-PL"/>
        </w:rPr>
        <w:t>codziennie;</w:t>
      </w:r>
      <w:r w:rsidRPr="00F90A63">
        <w:rPr>
          <w:rFonts w:ascii="Tahoma" w:eastAsia="Times New Roman" w:hAnsi="Tahoma" w:cs="Tahoma"/>
          <w:sz w:val="18"/>
          <w:szCs w:val="18"/>
          <w:lang w:eastAsia="pl-PL"/>
        </w:rPr>
        <w:t xml:space="preserve">  </w:t>
      </w:r>
    </w:p>
    <w:p w14:paraId="2128F98E" w14:textId="754CB8A7" w:rsidR="00F90A63" w:rsidRPr="00C76297" w:rsidRDefault="00F90A63" w:rsidP="008C04D3">
      <w:pPr>
        <w:numPr>
          <w:ilvl w:val="0"/>
          <w:numId w:val="31"/>
        </w:numPr>
        <w:spacing w:after="0" w:line="240" w:lineRule="auto"/>
        <w:jc w:val="both"/>
        <w:rPr>
          <w:rFonts w:ascii="Tahoma" w:eastAsia="Times New Roman" w:hAnsi="Tahoma" w:cs="Tahoma"/>
          <w:sz w:val="18"/>
          <w:szCs w:val="18"/>
          <w:lang w:eastAsia="pl-PL"/>
        </w:rPr>
      </w:pPr>
      <w:r w:rsidRPr="00F90A63">
        <w:rPr>
          <w:rFonts w:ascii="Tahoma" w:eastAsia="Times New Roman" w:hAnsi="Tahoma" w:cs="Tahoma"/>
          <w:sz w:val="18"/>
          <w:szCs w:val="18"/>
          <w:lang w:eastAsia="pl-PL"/>
        </w:rPr>
        <w:t>odkurzanie, zamiatanie i mycie podłóg pomieszczeń biurowych zlokalizowanych w budynku odpowiednio do danej powierzchni (parkiet, płytki PCV), wycieranie kurzu i zabrudzeń z mebli, parapetów i innych powierzchni użytkowych (</w:t>
      </w:r>
      <w:r w:rsidR="008C04D3" w:rsidRPr="008C04D3">
        <w:rPr>
          <w:rFonts w:ascii="Tahoma" w:eastAsia="Times New Roman" w:hAnsi="Tahoma" w:cs="Tahoma"/>
          <w:sz w:val="18"/>
          <w:szCs w:val="18"/>
          <w:lang w:eastAsia="pl-PL"/>
        </w:rPr>
        <w:t>powierzchnie i pomieszczenia zostały określone w tabeli nr 2 – „pomieszczenia biurowe”</w:t>
      </w:r>
      <w:r>
        <w:rPr>
          <w:rFonts w:ascii="Tahoma" w:eastAsia="Times New Roman" w:hAnsi="Tahoma" w:cs="Tahoma"/>
          <w:sz w:val="18"/>
          <w:szCs w:val="18"/>
          <w:lang w:eastAsia="pl-PL"/>
        </w:rPr>
        <w:t xml:space="preserve">) – </w:t>
      </w:r>
      <w:r w:rsidRPr="00C76297">
        <w:rPr>
          <w:rFonts w:ascii="Tahoma" w:eastAsia="Times New Roman" w:hAnsi="Tahoma" w:cs="Tahoma"/>
          <w:b/>
          <w:sz w:val="18"/>
          <w:szCs w:val="18"/>
          <w:lang w:eastAsia="pl-PL"/>
        </w:rPr>
        <w:t xml:space="preserve">według harmonogramu z tabeli nr 1. </w:t>
      </w:r>
    </w:p>
    <w:p w14:paraId="3BFA7B9A" w14:textId="77777777" w:rsidR="00F90A63" w:rsidRPr="00C76297" w:rsidRDefault="00F90A63" w:rsidP="00F90A63">
      <w:pPr>
        <w:numPr>
          <w:ilvl w:val="0"/>
          <w:numId w:val="31"/>
        </w:numPr>
        <w:spacing w:after="0" w:line="240" w:lineRule="auto"/>
        <w:jc w:val="both"/>
        <w:rPr>
          <w:rFonts w:ascii="Tahoma" w:eastAsia="Times New Roman" w:hAnsi="Tahoma" w:cs="Tahoma"/>
          <w:b/>
          <w:sz w:val="18"/>
          <w:szCs w:val="18"/>
          <w:lang w:eastAsia="pl-PL"/>
        </w:rPr>
      </w:pPr>
      <w:r w:rsidRPr="00F90A63">
        <w:rPr>
          <w:rFonts w:ascii="Tahoma" w:eastAsia="Times New Roman" w:hAnsi="Tahoma" w:cs="Tahoma"/>
          <w:sz w:val="18"/>
          <w:szCs w:val="18"/>
          <w:lang w:eastAsia="pl-PL"/>
        </w:rPr>
        <w:t xml:space="preserve">odkurzanie mebli tapicerowanych i wykładzin, a w przypadku zabrudzeń czyszczenie ich – </w:t>
      </w:r>
      <w:r w:rsidRPr="00C76297">
        <w:rPr>
          <w:rFonts w:ascii="Tahoma" w:eastAsia="Times New Roman" w:hAnsi="Tahoma" w:cs="Tahoma"/>
          <w:b/>
          <w:sz w:val="18"/>
          <w:szCs w:val="18"/>
          <w:lang w:eastAsia="pl-PL"/>
        </w:rPr>
        <w:t>w razie potrzeby;</w:t>
      </w:r>
    </w:p>
    <w:p w14:paraId="13649392" w14:textId="0839107C" w:rsidR="00F90A63" w:rsidRPr="00F90A63" w:rsidRDefault="00F90A63" w:rsidP="00D75856">
      <w:pPr>
        <w:numPr>
          <w:ilvl w:val="0"/>
          <w:numId w:val="31"/>
        </w:numPr>
        <w:spacing w:after="0" w:line="240" w:lineRule="auto"/>
        <w:jc w:val="both"/>
        <w:rPr>
          <w:rFonts w:ascii="Tahoma" w:eastAsia="Times New Roman" w:hAnsi="Tahoma" w:cs="Tahoma"/>
          <w:sz w:val="18"/>
          <w:szCs w:val="18"/>
          <w:lang w:eastAsia="pl-PL"/>
        </w:rPr>
      </w:pPr>
      <w:r w:rsidRPr="00F90A63">
        <w:rPr>
          <w:rFonts w:ascii="Tahoma" w:eastAsia="Times New Roman" w:hAnsi="Tahoma" w:cs="Tahoma"/>
          <w:sz w:val="18"/>
          <w:szCs w:val="18"/>
          <w:lang w:eastAsia="pl-PL"/>
        </w:rPr>
        <w:t>mycie przedmiotów znajdujących się w sprzątanych pomieszczeniach tj. biurek, szafek, lamp biurowych, wyłączników, koszy na śmieci, parapetów okiennych, drzwi itp. środkami myjąco-konserwującymi</w:t>
      </w:r>
      <w:r w:rsidR="00D75856">
        <w:rPr>
          <w:rFonts w:ascii="Tahoma" w:eastAsia="Times New Roman" w:hAnsi="Tahoma" w:cs="Tahoma"/>
          <w:sz w:val="18"/>
          <w:szCs w:val="18"/>
          <w:lang w:eastAsia="pl-PL"/>
        </w:rPr>
        <w:t>,</w:t>
      </w:r>
      <w:r w:rsidRPr="00F90A63">
        <w:rPr>
          <w:rFonts w:ascii="Tahoma" w:eastAsia="Times New Roman" w:hAnsi="Tahoma" w:cs="Tahoma"/>
          <w:sz w:val="18"/>
          <w:szCs w:val="18"/>
          <w:lang w:eastAsia="pl-PL"/>
        </w:rPr>
        <w:t xml:space="preserve"> </w:t>
      </w:r>
      <w:r w:rsidR="00D75856" w:rsidRPr="00D75856">
        <w:rPr>
          <w:rFonts w:ascii="Tahoma" w:eastAsia="Times New Roman" w:hAnsi="Tahoma" w:cs="Tahoma"/>
          <w:sz w:val="18"/>
          <w:szCs w:val="18"/>
          <w:lang w:eastAsia="pl-PL"/>
        </w:rPr>
        <w:t xml:space="preserve">w tym usuwanie pajęczyn ze ścian i sufitów </w:t>
      </w:r>
      <w:r w:rsidRPr="00F90A63">
        <w:rPr>
          <w:rFonts w:ascii="Tahoma" w:eastAsia="Times New Roman" w:hAnsi="Tahoma" w:cs="Tahoma"/>
          <w:sz w:val="18"/>
          <w:szCs w:val="18"/>
          <w:lang w:eastAsia="pl-PL"/>
        </w:rPr>
        <w:t xml:space="preserve">– </w:t>
      </w:r>
      <w:r w:rsidRPr="00C76297">
        <w:rPr>
          <w:rFonts w:ascii="Tahoma" w:eastAsia="Times New Roman" w:hAnsi="Tahoma" w:cs="Tahoma"/>
          <w:b/>
          <w:sz w:val="18"/>
          <w:szCs w:val="18"/>
          <w:lang w:eastAsia="pl-PL"/>
        </w:rPr>
        <w:t>w razie potrzeby;</w:t>
      </w:r>
    </w:p>
    <w:p w14:paraId="147E0C9A" w14:textId="77777777" w:rsidR="00F90A63" w:rsidRPr="00F90A63" w:rsidRDefault="00F90A63" w:rsidP="00F90A63">
      <w:pPr>
        <w:numPr>
          <w:ilvl w:val="0"/>
          <w:numId w:val="31"/>
        </w:numPr>
        <w:spacing w:after="0" w:line="240" w:lineRule="auto"/>
        <w:jc w:val="both"/>
        <w:rPr>
          <w:rFonts w:ascii="Tahoma" w:eastAsia="Times New Roman" w:hAnsi="Tahoma" w:cs="Tahoma"/>
          <w:sz w:val="18"/>
          <w:szCs w:val="18"/>
          <w:lang w:eastAsia="pl-PL"/>
        </w:rPr>
      </w:pPr>
      <w:r w:rsidRPr="00F90A63">
        <w:rPr>
          <w:rFonts w:ascii="Tahoma" w:eastAsia="Times New Roman" w:hAnsi="Tahoma" w:cs="Tahoma"/>
          <w:sz w:val="18"/>
          <w:szCs w:val="18"/>
          <w:lang w:eastAsia="pl-PL"/>
        </w:rPr>
        <w:t xml:space="preserve">opróżnianie niszczarek i wynoszenie zawartości do kontenerów na śmieci na zewnątrz budynku – </w:t>
      </w:r>
      <w:r w:rsidRPr="00C76297">
        <w:rPr>
          <w:rFonts w:ascii="Tahoma" w:eastAsia="Times New Roman" w:hAnsi="Tahoma" w:cs="Tahoma"/>
          <w:b/>
          <w:sz w:val="18"/>
          <w:szCs w:val="18"/>
          <w:lang w:eastAsia="pl-PL"/>
        </w:rPr>
        <w:t>w razie potrzeby.</w:t>
      </w:r>
    </w:p>
    <w:p w14:paraId="72DF5FC5" w14:textId="77777777" w:rsidR="00E95BE8" w:rsidRPr="00E95BE8" w:rsidRDefault="00E95BE8" w:rsidP="00E95BE8">
      <w:pPr>
        <w:pStyle w:val="Akapitzlist"/>
        <w:numPr>
          <w:ilvl w:val="0"/>
          <w:numId w:val="34"/>
        </w:numPr>
        <w:rPr>
          <w:rFonts w:ascii="Tahoma" w:eastAsia="Times New Roman" w:hAnsi="Tahoma" w:cs="Tahoma"/>
          <w:sz w:val="18"/>
          <w:szCs w:val="18"/>
          <w:lang w:eastAsia="pl-PL"/>
        </w:rPr>
      </w:pPr>
      <w:r w:rsidRPr="00E95BE8">
        <w:rPr>
          <w:rFonts w:ascii="Tahoma" w:eastAsia="Times New Roman" w:hAnsi="Tahoma" w:cs="Tahoma"/>
          <w:b/>
          <w:sz w:val="18"/>
          <w:szCs w:val="18"/>
          <w:lang w:eastAsia="pl-PL"/>
        </w:rPr>
        <w:lastRenderedPageBreak/>
        <w:t xml:space="preserve">Codziennie w dni robocze </w:t>
      </w:r>
      <w:r w:rsidRPr="00E95BE8">
        <w:rPr>
          <w:rFonts w:ascii="Tahoma" w:eastAsia="Times New Roman" w:hAnsi="Tahoma" w:cs="Tahoma"/>
          <w:sz w:val="18"/>
          <w:szCs w:val="18"/>
          <w:lang w:eastAsia="pl-PL"/>
        </w:rPr>
        <w:t xml:space="preserve">prawidłowe i zgodne z przyjętą procedurą sprawdzenie zamknięcia wszystkich okien w budynku, opuszczenia budynku przez pracowników i inne osoby, zgaszenie świateł i zamknięcie budynku najwcześniej o godz. 18:00, najpóźniej o godz. 21:00 wraz z prawidłowym zazbrojeniem budynku poprzez załączenie alarmu. </w:t>
      </w:r>
    </w:p>
    <w:p w14:paraId="6E7764BE" w14:textId="32F59121" w:rsidR="00DA344D" w:rsidRPr="00DA344D" w:rsidRDefault="00DA344D" w:rsidP="00A543F0">
      <w:pPr>
        <w:pStyle w:val="Akapitzlist"/>
        <w:numPr>
          <w:ilvl w:val="0"/>
          <w:numId w:val="34"/>
        </w:numPr>
        <w:spacing w:after="0" w:line="240" w:lineRule="auto"/>
        <w:jc w:val="both"/>
        <w:rPr>
          <w:rFonts w:ascii="Tahoma" w:eastAsia="Times New Roman" w:hAnsi="Tahoma" w:cs="Tahoma"/>
          <w:sz w:val="18"/>
          <w:szCs w:val="18"/>
          <w:lang w:eastAsia="pl-PL"/>
        </w:rPr>
      </w:pPr>
      <w:r w:rsidRPr="00E95BE8">
        <w:rPr>
          <w:rFonts w:ascii="Tahoma" w:eastAsia="Times New Roman" w:hAnsi="Tahoma" w:cs="Tahoma"/>
          <w:b/>
          <w:sz w:val="18"/>
          <w:szCs w:val="18"/>
          <w:lang w:eastAsia="pl-PL"/>
        </w:rPr>
        <w:t>Okresowe</w:t>
      </w:r>
      <w:r w:rsidRPr="00E95BE8">
        <w:rPr>
          <w:rFonts w:ascii="Tahoma" w:eastAsia="Times New Roman" w:hAnsi="Tahoma" w:cs="Tahoma"/>
          <w:i/>
          <w:sz w:val="18"/>
          <w:szCs w:val="18"/>
          <w:lang w:eastAsia="pl-PL"/>
        </w:rPr>
        <w:t xml:space="preserve"> </w:t>
      </w:r>
      <w:r w:rsidRPr="00DA344D">
        <w:rPr>
          <w:rFonts w:ascii="Tahoma" w:eastAsia="Times New Roman" w:hAnsi="Tahoma" w:cs="Tahoma"/>
          <w:sz w:val="18"/>
          <w:szCs w:val="18"/>
          <w:lang w:eastAsia="pl-PL"/>
        </w:rPr>
        <w:t>sprzątanie pomieszczeń biurowych, socjalnych, korytarza:</w:t>
      </w:r>
    </w:p>
    <w:p w14:paraId="4B2688DA" w14:textId="77777777" w:rsidR="00C76297" w:rsidRPr="00C76297" w:rsidRDefault="00C76297" w:rsidP="00C76297">
      <w:pPr>
        <w:pStyle w:val="Akapitzlist"/>
        <w:numPr>
          <w:ilvl w:val="0"/>
          <w:numId w:val="38"/>
        </w:numPr>
        <w:spacing w:after="0" w:line="240" w:lineRule="auto"/>
        <w:jc w:val="both"/>
        <w:rPr>
          <w:rFonts w:ascii="Tahoma" w:eastAsia="Times New Roman" w:hAnsi="Tahoma" w:cs="Tahoma"/>
          <w:sz w:val="18"/>
          <w:szCs w:val="18"/>
          <w:lang w:eastAsia="pl-PL"/>
        </w:rPr>
      </w:pPr>
      <w:r w:rsidRPr="00C76297">
        <w:rPr>
          <w:rFonts w:ascii="Tahoma" w:eastAsia="Times New Roman" w:hAnsi="Tahoma" w:cs="Tahoma"/>
          <w:sz w:val="18"/>
          <w:szCs w:val="18"/>
          <w:lang w:eastAsia="pl-PL"/>
        </w:rPr>
        <w:t xml:space="preserve">mycie szklanych drzwi wejściowych do budynku oraz ościeżnic – </w:t>
      </w:r>
      <w:r w:rsidRPr="00C76297">
        <w:rPr>
          <w:rFonts w:ascii="Tahoma" w:eastAsia="Times New Roman" w:hAnsi="Tahoma" w:cs="Tahoma"/>
          <w:b/>
          <w:sz w:val="18"/>
          <w:szCs w:val="18"/>
          <w:lang w:eastAsia="pl-PL"/>
        </w:rPr>
        <w:t>dwa razy w roku;</w:t>
      </w:r>
    </w:p>
    <w:p w14:paraId="205CF32E" w14:textId="77777777" w:rsidR="00C76297" w:rsidRPr="00C76297" w:rsidRDefault="00C76297" w:rsidP="00C76297">
      <w:pPr>
        <w:pStyle w:val="Akapitzlist"/>
        <w:numPr>
          <w:ilvl w:val="0"/>
          <w:numId w:val="38"/>
        </w:numPr>
        <w:spacing w:after="0" w:line="240" w:lineRule="auto"/>
        <w:jc w:val="both"/>
        <w:rPr>
          <w:rFonts w:ascii="Tahoma" w:eastAsia="Times New Roman" w:hAnsi="Tahoma" w:cs="Tahoma"/>
          <w:sz w:val="18"/>
          <w:szCs w:val="18"/>
          <w:lang w:eastAsia="pl-PL"/>
        </w:rPr>
      </w:pPr>
      <w:r w:rsidRPr="00C76297">
        <w:rPr>
          <w:rFonts w:ascii="Tahoma" w:eastAsia="Times New Roman" w:hAnsi="Tahoma" w:cs="Tahoma"/>
          <w:sz w:val="18"/>
          <w:szCs w:val="18"/>
          <w:lang w:eastAsia="pl-PL"/>
        </w:rPr>
        <w:t xml:space="preserve">mycie kaloryferów –  </w:t>
      </w:r>
      <w:r w:rsidRPr="00C76297">
        <w:rPr>
          <w:rFonts w:ascii="Tahoma" w:eastAsia="Times New Roman" w:hAnsi="Tahoma" w:cs="Tahoma"/>
          <w:b/>
          <w:sz w:val="18"/>
          <w:szCs w:val="18"/>
          <w:lang w:eastAsia="pl-PL"/>
        </w:rPr>
        <w:t>raz w roku</w:t>
      </w:r>
      <w:r w:rsidRPr="00C76297">
        <w:rPr>
          <w:rFonts w:ascii="Tahoma" w:eastAsia="Times New Roman" w:hAnsi="Tahoma" w:cs="Tahoma"/>
          <w:sz w:val="18"/>
          <w:szCs w:val="18"/>
          <w:lang w:eastAsia="pl-PL"/>
        </w:rPr>
        <w:t>;</w:t>
      </w:r>
    </w:p>
    <w:p w14:paraId="28E9F957" w14:textId="77777777" w:rsidR="00C76297" w:rsidRPr="00D75856" w:rsidRDefault="00C76297" w:rsidP="00C76297">
      <w:pPr>
        <w:pStyle w:val="Akapitzlist"/>
        <w:numPr>
          <w:ilvl w:val="0"/>
          <w:numId w:val="38"/>
        </w:numPr>
        <w:spacing w:after="0" w:line="240" w:lineRule="auto"/>
        <w:jc w:val="both"/>
        <w:rPr>
          <w:rFonts w:ascii="Tahoma" w:eastAsia="Times New Roman" w:hAnsi="Tahoma" w:cs="Tahoma"/>
          <w:sz w:val="18"/>
          <w:szCs w:val="18"/>
          <w:lang w:eastAsia="pl-PL"/>
        </w:rPr>
      </w:pPr>
      <w:r w:rsidRPr="00C76297">
        <w:rPr>
          <w:rFonts w:ascii="Tahoma" w:eastAsia="Times New Roman" w:hAnsi="Tahoma" w:cs="Tahoma"/>
          <w:sz w:val="18"/>
          <w:szCs w:val="18"/>
          <w:lang w:eastAsia="pl-PL"/>
        </w:rPr>
        <w:t xml:space="preserve">czyszczenie i odkażanie aparatów telefonicznych, poręczy na klatkach schodowych, klamek do drzwi oraz wewnętrznych szklanych drzwi antypanicznych  -  </w:t>
      </w:r>
      <w:r w:rsidRPr="00C76297">
        <w:rPr>
          <w:rFonts w:ascii="Tahoma" w:eastAsia="Times New Roman" w:hAnsi="Tahoma" w:cs="Tahoma"/>
          <w:b/>
          <w:sz w:val="18"/>
          <w:szCs w:val="18"/>
          <w:lang w:eastAsia="pl-PL"/>
        </w:rPr>
        <w:t>raz w tygodniu;</w:t>
      </w:r>
    </w:p>
    <w:p w14:paraId="6BD8B3C0" w14:textId="719E4E5B" w:rsidR="00D75856" w:rsidRPr="00484342" w:rsidRDefault="00D75856" w:rsidP="00D75856">
      <w:pPr>
        <w:pStyle w:val="Akapitzlist"/>
        <w:numPr>
          <w:ilvl w:val="0"/>
          <w:numId w:val="38"/>
        </w:numPr>
        <w:rPr>
          <w:rFonts w:ascii="Tahoma" w:eastAsia="Times New Roman" w:hAnsi="Tahoma" w:cs="Tahoma"/>
          <w:sz w:val="18"/>
          <w:szCs w:val="18"/>
          <w:lang w:eastAsia="pl-PL"/>
        </w:rPr>
      </w:pPr>
      <w:r w:rsidRPr="00D75856">
        <w:rPr>
          <w:rFonts w:ascii="Tahoma" w:eastAsia="Times New Roman" w:hAnsi="Tahoma" w:cs="Tahoma"/>
          <w:sz w:val="18"/>
          <w:szCs w:val="18"/>
          <w:lang w:eastAsia="pl-PL"/>
        </w:rPr>
        <w:t xml:space="preserve">przecieranie i mycie wewnątrz urządzeń gastronomicznych: kuchenka mikrofalowa, lodówka, ekspres do kawy, kuchnia indukcyjna - </w:t>
      </w:r>
      <w:r w:rsidRPr="00D75856">
        <w:rPr>
          <w:rFonts w:ascii="Tahoma" w:eastAsia="Times New Roman" w:hAnsi="Tahoma" w:cs="Tahoma"/>
          <w:b/>
          <w:sz w:val="18"/>
          <w:szCs w:val="18"/>
          <w:lang w:eastAsia="pl-PL"/>
        </w:rPr>
        <w:t>raz w tygodniu;</w:t>
      </w:r>
    </w:p>
    <w:p w14:paraId="50050642" w14:textId="1ECF7A8B" w:rsidR="00484342" w:rsidRPr="00484342" w:rsidRDefault="00484342" w:rsidP="00484342">
      <w:pPr>
        <w:pStyle w:val="Akapitzlist"/>
        <w:numPr>
          <w:ilvl w:val="0"/>
          <w:numId w:val="38"/>
        </w:numPr>
        <w:rPr>
          <w:rFonts w:ascii="Tahoma" w:eastAsia="Times New Roman" w:hAnsi="Tahoma" w:cs="Tahoma"/>
          <w:sz w:val="18"/>
          <w:szCs w:val="18"/>
          <w:lang w:eastAsia="pl-PL"/>
        </w:rPr>
      </w:pPr>
      <w:r w:rsidRPr="00484342">
        <w:rPr>
          <w:rFonts w:ascii="Tahoma" w:eastAsia="Times New Roman" w:hAnsi="Tahoma" w:cs="Tahoma"/>
          <w:sz w:val="18"/>
          <w:szCs w:val="18"/>
          <w:lang w:eastAsia="pl-PL"/>
        </w:rPr>
        <w:t xml:space="preserve">mycie z użyciem zmywarki naczyń (filiżanek, talerzy, sztućców) po spotkaniach i wydarzeniach, rozładowanie zmywaki i przygotowanie czystych naczyń na tacy - </w:t>
      </w:r>
      <w:r w:rsidRPr="00484342">
        <w:rPr>
          <w:rFonts w:ascii="Tahoma" w:eastAsia="Times New Roman" w:hAnsi="Tahoma" w:cs="Tahoma"/>
          <w:b/>
          <w:bCs/>
          <w:sz w:val="18"/>
          <w:szCs w:val="18"/>
          <w:lang w:eastAsia="pl-PL"/>
        </w:rPr>
        <w:t>raz w tygodniu;</w:t>
      </w:r>
    </w:p>
    <w:p w14:paraId="330F38FA" w14:textId="1F44846F" w:rsidR="00C76297" w:rsidRPr="00C76297" w:rsidRDefault="00C76297" w:rsidP="00C76297">
      <w:pPr>
        <w:pStyle w:val="Akapitzlist"/>
        <w:numPr>
          <w:ilvl w:val="0"/>
          <w:numId w:val="38"/>
        </w:numPr>
        <w:spacing w:after="0" w:line="240" w:lineRule="auto"/>
        <w:jc w:val="both"/>
        <w:rPr>
          <w:rFonts w:ascii="Tahoma" w:eastAsia="Times New Roman" w:hAnsi="Tahoma" w:cs="Tahoma"/>
          <w:sz w:val="18"/>
          <w:szCs w:val="18"/>
          <w:lang w:eastAsia="pl-PL"/>
        </w:rPr>
      </w:pPr>
      <w:r w:rsidRPr="00C76297">
        <w:rPr>
          <w:rFonts w:ascii="Tahoma" w:eastAsia="Times New Roman" w:hAnsi="Tahoma" w:cs="Tahoma"/>
          <w:sz w:val="18"/>
          <w:szCs w:val="18"/>
          <w:lang w:eastAsia="pl-PL"/>
        </w:rPr>
        <w:t>utrzymanie czystości i plewienie klombów oraz terenu należącego do Archiwum w obrębie budynku (klomby przy wejściu do budynku o powierzchni łącznej ok. 16 [m2], klomb przy części zachodniej ok. 8 [m2] oraz opaska dookoła budynku) –</w:t>
      </w:r>
      <w:r w:rsidR="00D75856">
        <w:rPr>
          <w:rFonts w:ascii="Tahoma" w:eastAsia="Times New Roman" w:hAnsi="Tahoma" w:cs="Tahoma"/>
          <w:sz w:val="18"/>
          <w:szCs w:val="18"/>
          <w:lang w:eastAsia="pl-PL"/>
        </w:rPr>
        <w:t xml:space="preserve"> </w:t>
      </w:r>
      <w:r w:rsidR="00D75856" w:rsidRPr="00D75856">
        <w:rPr>
          <w:rFonts w:ascii="Tahoma" w:eastAsia="Times New Roman" w:hAnsi="Tahoma" w:cs="Tahoma"/>
          <w:b/>
          <w:sz w:val="18"/>
          <w:szCs w:val="18"/>
          <w:lang w:eastAsia="pl-PL"/>
        </w:rPr>
        <w:t>dwa</w:t>
      </w:r>
      <w:r w:rsidRPr="00D75856">
        <w:rPr>
          <w:rFonts w:ascii="Tahoma" w:eastAsia="Times New Roman" w:hAnsi="Tahoma" w:cs="Tahoma"/>
          <w:b/>
          <w:sz w:val="18"/>
          <w:szCs w:val="18"/>
          <w:lang w:eastAsia="pl-PL"/>
        </w:rPr>
        <w:t xml:space="preserve"> </w:t>
      </w:r>
      <w:r w:rsidRPr="00C76297">
        <w:rPr>
          <w:rFonts w:ascii="Tahoma" w:eastAsia="Times New Roman" w:hAnsi="Tahoma" w:cs="Tahoma"/>
          <w:b/>
          <w:sz w:val="18"/>
          <w:szCs w:val="18"/>
          <w:lang w:eastAsia="pl-PL"/>
        </w:rPr>
        <w:t>raz</w:t>
      </w:r>
      <w:r w:rsidR="00D75856">
        <w:rPr>
          <w:rFonts w:ascii="Tahoma" w:eastAsia="Times New Roman" w:hAnsi="Tahoma" w:cs="Tahoma"/>
          <w:b/>
          <w:sz w:val="18"/>
          <w:szCs w:val="18"/>
          <w:lang w:eastAsia="pl-PL"/>
        </w:rPr>
        <w:t>y</w:t>
      </w:r>
      <w:r w:rsidRPr="00C76297">
        <w:rPr>
          <w:rFonts w:ascii="Tahoma" w:eastAsia="Times New Roman" w:hAnsi="Tahoma" w:cs="Tahoma"/>
          <w:b/>
          <w:sz w:val="18"/>
          <w:szCs w:val="18"/>
          <w:lang w:eastAsia="pl-PL"/>
        </w:rPr>
        <w:t xml:space="preserve"> w miesiącu;</w:t>
      </w:r>
    </w:p>
    <w:p w14:paraId="6A099567" w14:textId="77777777" w:rsidR="00C76297" w:rsidRPr="00C76297" w:rsidRDefault="00C76297" w:rsidP="00C76297">
      <w:pPr>
        <w:pStyle w:val="Akapitzlist"/>
        <w:numPr>
          <w:ilvl w:val="0"/>
          <w:numId w:val="38"/>
        </w:numPr>
        <w:spacing w:after="0" w:line="240" w:lineRule="auto"/>
        <w:jc w:val="both"/>
        <w:rPr>
          <w:rFonts w:ascii="Tahoma" w:eastAsia="Times New Roman" w:hAnsi="Tahoma" w:cs="Tahoma"/>
          <w:sz w:val="18"/>
          <w:szCs w:val="18"/>
          <w:lang w:eastAsia="pl-PL"/>
        </w:rPr>
      </w:pPr>
      <w:r w:rsidRPr="00C76297">
        <w:rPr>
          <w:rFonts w:ascii="Tahoma" w:eastAsia="Times New Roman" w:hAnsi="Tahoma" w:cs="Tahoma"/>
          <w:sz w:val="18"/>
          <w:szCs w:val="18"/>
          <w:lang w:eastAsia="pl-PL"/>
        </w:rPr>
        <w:t xml:space="preserve">sprzątanie dodatkowej powierzchni pomieszczeń ok. 200 [m2] z uwzględnieniem czynności </w:t>
      </w:r>
    </w:p>
    <w:p w14:paraId="0CB56E4E" w14:textId="2D842059" w:rsidR="00C76297" w:rsidRPr="00C76297" w:rsidRDefault="00D75856" w:rsidP="00C76297">
      <w:pPr>
        <w:pStyle w:val="Akapitzlist"/>
        <w:spacing w:after="0" w:line="240" w:lineRule="auto"/>
        <w:ind w:left="1004"/>
        <w:jc w:val="both"/>
        <w:rPr>
          <w:rFonts w:ascii="Tahoma" w:eastAsia="Times New Roman" w:hAnsi="Tahoma" w:cs="Tahoma"/>
          <w:sz w:val="18"/>
          <w:szCs w:val="18"/>
          <w:lang w:eastAsia="pl-PL"/>
        </w:rPr>
      </w:pPr>
      <w:r>
        <w:rPr>
          <w:rFonts w:ascii="Tahoma" w:eastAsia="Times New Roman" w:hAnsi="Tahoma" w:cs="Tahoma"/>
          <w:sz w:val="18"/>
          <w:szCs w:val="18"/>
          <w:lang w:eastAsia="pl-PL"/>
        </w:rPr>
        <w:t>z pkt 1 przez 10</w:t>
      </w:r>
      <w:r w:rsidR="00C76297" w:rsidRPr="00C76297">
        <w:rPr>
          <w:rFonts w:ascii="Tahoma" w:eastAsia="Times New Roman" w:hAnsi="Tahoma" w:cs="Tahoma"/>
          <w:sz w:val="18"/>
          <w:szCs w:val="18"/>
          <w:lang w:eastAsia="pl-PL"/>
        </w:rPr>
        <w:t xml:space="preserve"> dni w roku w terminie uzgodnionym z Zamawiającym przynajmniej </w:t>
      </w:r>
    </w:p>
    <w:p w14:paraId="275570AB" w14:textId="77777777" w:rsidR="00C76297" w:rsidRPr="00C76297" w:rsidRDefault="00C76297" w:rsidP="00C76297">
      <w:pPr>
        <w:pStyle w:val="Akapitzlist"/>
        <w:spacing w:after="0" w:line="240" w:lineRule="auto"/>
        <w:ind w:left="1004"/>
        <w:jc w:val="both"/>
        <w:rPr>
          <w:rFonts w:ascii="Tahoma" w:eastAsia="Times New Roman" w:hAnsi="Tahoma" w:cs="Tahoma"/>
          <w:sz w:val="18"/>
          <w:szCs w:val="18"/>
          <w:lang w:eastAsia="pl-PL"/>
        </w:rPr>
      </w:pPr>
      <w:r w:rsidRPr="00C76297">
        <w:rPr>
          <w:rFonts w:ascii="Tahoma" w:eastAsia="Times New Roman" w:hAnsi="Tahoma" w:cs="Tahoma"/>
          <w:sz w:val="18"/>
          <w:szCs w:val="18"/>
          <w:lang w:eastAsia="pl-PL"/>
        </w:rPr>
        <w:t xml:space="preserve">z jednodniowym wyprzedzeniem. </w:t>
      </w:r>
    </w:p>
    <w:p w14:paraId="5AC1B1D7" w14:textId="4DBA1909" w:rsidR="00DA344D" w:rsidRDefault="00DA344D" w:rsidP="00A543F0">
      <w:pPr>
        <w:pStyle w:val="Akapitzlist"/>
        <w:numPr>
          <w:ilvl w:val="0"/>
          <w:numId w:val="9"/>
        </w:numPr>
        <w:spacing w:after="0" w:line="240" w:lineRule="auto"/>
        <w:jc w:val="both"/>
        <w:rPr>
          <w:rFonts w:ascii="Tahoma" w:eastAsia="Times New Roman" w:hAnsi="Tahoma" w:cs="Tahoma"/>
          <w:sz w:val="18"/>
          <w:szCs w:val="18"/>
          <w:lang w:eastAsia="pl-PL"/>
        </w:rPr>
      </w:pPr>
      <w:r w:rsidRPr="001B788B">
        <w:rPr>
          <w:rFonts w:ascii="Tahoma" w:eastAsia="Times New Roman" w:hAnsi="Tahoma" w:cs="Tahoma"/>
          <w:sz w:val="18"/>
          <w:szCs w:val="18"/>
          <w:lang w:eastAsia="pl-PL"/>
        </w:rPr>
        <w:t>Wykonawca zobowiązuje się do wykonania przedmiotu zamówienia w sposób, który nie będzie zakłócał normalnego funkcjonowania pracy Zamawiającego (godziny świadczenia usług</w:t>
      </w:r>
      <w:r w:rsidR="001B788B" w:rsidRPr="001B788B">
        <w:rPr>
          <w:rFonts w:ascii="Tahoma" w:eastAsia="Times New Roman" w:hAnsi="Tahoma" w:cs="Tahoma"/>
          <w:sz w:val="18"/>
          <w:szCs w:val="18"/>
          <w:lang w:eastAsia="pl-PL"/>
        </w:rPr>
        <w:t xml:space="preserve"> </w:t>
      </w:r>
      <w:r w:rsidR="00BF20A9">
        <w:rPr>
          <w:rFonts w:ascii="Tahoma" w:eastAsia="Times New Roman" w:hAnsi="Tahoma" w:cs="Tahoma"/>
          <w:sz w:val="18"/>
          <w:szCs w:val="18"/>
          <w:lang w:eastAsia="pl-PL"/>
        </w:rPr>
        <w:t xml:space="preserve">przez Wykonawcę realizowane będą </w:t>
      </w:r>
      <w:r w:rsidR="001B788B" w:rsidRPr="001B788B">
        <w:rPr>
          <w:rFonts w:ascii="Tahoma" w:eastAsia="Times New Roman" w:hAnsi="Tahoma" w:cs="Tahoma"/>
          <w:sz w:val="18"/>
          <w:szCs w:val="18"/>
          <w:lang w:eastAsia="pl-PL"/>
        </w:rPr>
        <w:t xml:space="preserve">od </w:t>
      </w:r>
      <w:r w:rsidR="00BF20A9">
        <w:rPr>
          <w:rFonts w:ascii="Tahoma" w:eastAsia="Times New Roman" w:hAnsi="Tahoma" w:cs="Tahoma"/>
          <w:sz w:val="18"/>
          <w:szCs w:val="18"/>
          <w:lang w:eastAsia="pl-PL"/>
        </w:rPr>
        <w:t xml:space="preserve">godz. </w:t>
      </w:r>
      <w:r w:rsidR="008221EC">
        <w:rPr>
          <w:rFonts w:ascii="Tahoma" w:eastAsia="Times New Roman" w:hAnsi="Tahoma" w:cs="Tahoma"/>
          <w:sz w:val="18"/>
          <w:szCs w:val="18"/>
          <w:lang w:eastAsia="pl-PL"/>
        </w:rPr>
        <w:t>15</w:t>
      </w:r>
      <w:r w:rsidRPr="001B788B">
        <w:rPr>
          <w:rFonts w:ascii="Tahoma" w:eastAsia="Times New Roman" w:hAnsi="Tahoma" w:cs="Tahoma"/>
          <w:sz w:val="18"/>
          <w:szCs w:val="18"/>
          <w:lang w:eastAsia="pl-PL"/>
        </w:rPr>
        <w:t>:00 do 1</w:t>
      </w:r>
      <w:r w:rsidR="001B788B" w:rsidRPr="001B788B">
        <w:rPr>
          <w:rFonts w:ascii="Tahoma" w:eastAsia="Times New Roman" w:hAnsi="Tahoma" w:cs="Tahoma"/>
          <w:sz w:val="18"/>
          <w:szCs w:val="18"/>
          <w:lang w:eastAsia="pl-PL"/>
        </w:rPr>
        <w:t>8</w:t>
      </w:r>
      <w:r w:rsidRPr="001B788B">
        <w:rPr>
          <w:rFonts w:ascii="Tahoma" w:eastAsia="Times New Roman" w:hAnsi="Tahoma" w:cs="Tahoma"/>
          <w:sz w:val="18"/>
          <w:szCs w:val="18"/>
          <w:lang w:eastAsia="pl-PL"/>
        </w:rPr>
        <w:t>:00</w:t>
      </w:r>
      <w:r w:rsidR="001B788B" w:rsidRPr="001B788B">
        <w:rPr>
          <w:rFonts w:ascii="Tahoma" w:eastAsia="Times New Roman" w:hAnsi="Tahoma" w:cs="Tahoma"/>
          <w:sz w:val="18"/>
          <w:szCs w:val="18"/>
          <w:lang w:eastAsia="pl-PL"/>
        </w:rPr>
        <w:t xml:space="preserve"> lub jeśli zaistnieje potrzeba do godz. 21:00, </w:t>
      </w:r>
      <w:r w:rsidR="001B788B" w:rsidRPr="00BF20A9">
        <w:rPr>
          <w:rFonts w:ascii="Tahoma" w:eastAsia="Times New Roman" w:hAnsi="Tahoma" w:cs="Tahoma"/>
          <w:b/>
          <w:sz w:val="18"/>
          <w:szCs w:val="18"/>
          <w:lang w:eastAsia="pl-PL"/>
        </w:rPr>
        <w:t>przy czym budynek może zostać zamknięty</w:t>
      </w:r>
      <w:r w:rsidR="00BF20A9">
        <w:rPr>
          <w:rFonts w:ascii="Tahoma" w:eastAsia="Times New Roman" w:hAnsi="Tahoma" w:cs="Tahoma"/>
          <w:b/>
          <w:sz w:val="18"/>
          <w:szCs w:val="18"/>
          <w:lang w:eastAsia="pl-PL"/>
        </w:rPr>
        <w:t xml:space="preserve"> i zazbrojony</w:t>
      </w:r>
      <w:r w:rsidR="001B788B" w:rsidRPr="00BF20A9">
        <w:rPr>
          <w:rFonts w:ascii="Tahoma" w:eastAsia="Times New Roman" w:hAnsi="Tahoma" w:cs="Tahoma"/>
          <w:b/>
          <w:sz w:val="18"/>
          <w:szCs w:val="18"/>
          <w:lang w:eastAsia="pl-PL"/>
        </w:rPr>
        <w:t xml:space="preserve"> najwcześniej o godz. 18:00</w:t>
      </w:r>
      <w:r w:rsidRPr="001B788B">
        <w:rPr>
          <w:rFonts w:ascii="Tahoma" w:eastAsia="Times New Roman" w:hAnsi="Tahoma" w:cs="Tahoma"/>
          <w:sz w:val="18"/>
          <w:szCs w:val="18"/>
          <w:lang w:eastAsia="pl-PL"/>
        </w:rPr>
        <w:t>).</w:t>
      </w:r>
    </w:p>
    <w:p w14:paraId="07AD0A8B" w14:textId="75D372D1" w:rsidR="00D71A32" w:rsidRDefault="00D71A32" w:rsidP="00D71A32">
      <w:pPr>
        <w:pStyle w:val="Akapitzlist"/>
        <w:numPr>
          <w:ilvl w:val="0"/>
          <w:numId w:val="9"/>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Przez sformułowanie </w:t>
      </w:r>
      <w:r w:rsidRPr="00D71A32">
        <w:rPr>
          <w:rFonts w:ascii="Tahoma" w:eastAsia="Times New Roman" w:hAnsi="Tahoma" w:cs="Tahoma"/>
          <w:b/>
          <w:sz w:val="18"/>
          <w:szCs w:val="18"/>
          <w:lang w:eastAsia="pl-PL"/>
        </w:rPr>
        <w:t>w razie potrzeby</w:t>
      </w:r>
      <w:r>
        <w:rPr>
          <w:rFonts w:ascii="Tahoma" w:eastAsia="Times New Roman" w:hAnsi="Tahoma" w:cs="Tahoma"/>
          <w:sz w:val="18"/>
          <w:szCs w:val="18"/>
          <w:lang w:eastAsia="pl-PL"/>
        </w:rPr>
        <w:t xml:space="preserve"> o którym mo</w:t>
      </w:r>
      <w:r w:rsidR="008221EC">
        <w:rPr>
          <w:rFonts w:ascii="Tahoma" w:eastAsia="Times New Roman" w:hAnsi="Tahoma" w:cs="Tahoma"/>
          <w:sz w:val="18"/>
          <w:szCs w:val="18"/>
          <w:lang w:eastAsia="pl-PL"/>
        </w:rPr>
        <w:t xml:space="preserve">wa w ust. 2 pkt 1 lit. c, d, e </w:t>
      </w:r>
      <w:r>
        <w:rPr>
          <w:rFonts w:ascii="Tahoma" w:eastAsia="Times New Roman" w:hAnsi="Tahoma" w:cs="Tahoma"/>
          <w:sz w:val="18"/>
          <w:szCs w:val="18"/>
          <w:lang w:eastAsia="pl-PL"/>
        </w:rPr>
        <w:t>rozumie się sytuacje w których widoczne będą zabrudzenia powierzchni i materiałów, zakurzone powierzchnie, zapełnione pojemniki na ścinki papierowe lub potrzeba wykonania czynności</w:t>
      </w:r>
      <w:r w:rsidRPr="00D71A32">
        <w:t xml:space="preserve"> </w:t>
      </w:r>
      <w:r>
        <w:rPr>
          <w:rFonts w:ascii="Tahoma" w:eastAsia="Times New Roman" w:hAnsi="Tahoma" w:cs="Tahoma"/>
          <w:sz w:val="18"/>
          <w:szCs w:val="18"/>
          <w:lang w:eastAsia="pl-PL"/>
        </w:rPr>
        <w:t>o których</w:t>
      </w:r>
      <w:r w:rsidRPr="00D71A32">
        <w:rPr>
          <w:rFonts w:ascii="Tahoma" w:eastAsia="Times New Roman" w:hAnsi="Tahoma" w:cs="Tahoma"/>
          <w:sz w:val="18"/>
          <w:szCs w:val="18"/>
          <w:lang w:eastAsia="pl-PL"/>
        </w:rPr>
        <w:t xml:space="preserve"> mowa w ust. 2 pkt 1 lit. </w:t>
      </w:r>
      <w:r w:rsidR="008221EC">
        <w:rPr>
          <w:rFonts w:ascii="Tahoma" w:eastAsia="Times New Roman" w:hAnsi="Tahoma" w:cs="Tahoma"/>
          <w:sz w:val="18"/>
          <w:szCs w:val="18"/>
          <w:lang w:eastAsia="pl-PL"/>
        </w:rPr>
        <w:t>c, d, e</w:t>
      </w:r>
      <w:r>
        <w:rPr>
          <w:rFonts w:ascii="Tahoma" w:eastAsia="Times New Roman" w:hAnsi="Tahoma" w:cs="Tahoma"/>
          <w:sz w:val="18"/>
          <w:szCs w:val="18"/>
          <w:lang w:eastAsia="pl-PL"/>
        </w:rPr>
        <w:t xml:space="preserve"> zostanie zasygnalizowana przez Zamawiającego</w:t>
      </w:r>
      <w:r w:rsidR="008221EC">
        <w:rPr>
          <w:rFonts w:ascii="Tahoma" w:eastAsia="Times New Roman" w:hAnsi="Tahoma" w:cs="Tahoma"/>
          <w:sz w:val="18"/>
          <w:szCs w:val="18"/>
          <w:lang w:eastAsia="pl-PL"/>
        </w:rPr>
        <w:t>.</w:t>
      </w:r>
    </w:p>
    <w:p w14:paraId="145C8DA4" w14:textId="704C80E9" w:rsidR="00D71A32" w:rsidRDefault="00D71A32" w:rsidP="00A543F0">
      <w:pPr>
        <w:pStyle w:val="Akapitzlist"/>
        <w:numPr>
          <w:ilvl w:val="0"/>
          <w:numId w:val="9"/>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Nie stosowanie się przez Wykonawcę do ustaleń o których mowa w ust. 4 </w:t>
      </w:r>
      <w:r w:rsidR="00D75856">
        <w:rPr>
          <w:rFonts w:ascii="Tahoma" w:eastAsia="Times New Roman" w:hAnsi="Tahoma" w:cs="Tahoma"/>
          <w:sz w:val="18"/>
          <w:szCs w:val="18"/>
          <w:lang w:eastAsia="pl-PL"/>
        </w:rPr>
        <w:t xml:space="preserve">może zostać </w:t>
      </w:r>
      <w:r>
        <w:rPr>
          <w:rFonts w:ascii="Tahoma" w:eastAsia="Times New Roman" w:hAnsi="Tahoma" w:cs="Tahoma"/>
          <w:sz w:val="18"/>
          <w:szCs w:val="18"/>
          <w:lang w:eastAsia="pl-PL"/>
        </w:rPr>
        <w:t xml:space="preserve">uznane przez Zamawiającego za nienależyte wykonanie umowy. </w:t>
      </w:r>
    </w:p>
    <w:p w14:paraId="0F42EB06" w14:textId="77777777" w:rsidR="00640594" w:rsidRPr="00640594" w:rsidRDefault="00640594" w:rsidP="00640594">
      <w:pPr>
        <w:pStyle w:val="Akapitzlist"/>
        <w:numPr>
          <w:ilvl w:val="0"/>
          <w:numId w:val="9"/>
        </w:numPr>
        <w:spacing w:after="0" w:line="240" w:lineRule="auto"/>
        <w:jc w:val="both"/>
        <w:rPr>
          <w:rFonts w:ascii="Tahoma" w:eastAsia="Times New Roman" w:hAnsi="Tahoma" w:cs="Tahoma"/>
          <w:sz w:val="18"/>
          <w:szCs w:val="18"/>
          <w:lang w:eastAsia="pl-PL"/>
        </w:rPr>
      </w:pPr>
      <w:r w:rsidRPr="00640594">
        <w:rPr>
          <w:rFonts w:ascii="Tahoma" w:eastAsia="Times New Roman" w:hAnsi="Tahoma" w:cs="Tahoma"/>
          <w:sz w:val="18"/>
          <w:szCs w:val="18"/>
          <w:lang w:eastAsia="pl-PL"/>
        </w:rPr>
        <w:t>Zamawiający ma prawo do skorzystania z prawa opcji poprzez realizację zakresu zamówienia objętego prawem opcji.</w:t>
      </w:r>
    </w:p>
    <w:p w14:paraId="153F0B64" w14:textId="071D2AFF" w:rsidR="00640594" w:rsidRPr="00640594" w:rsidRDefault="00640594" w:rsidP="00640594">
      <w:pPr>
        <w:pStyle w:val="Akapitzlist"/>
        <w:numPr>
          <w:ilvl w:val="0"/>
          <w:numId w:val="9"/>
        </w:numPr>
        <w:spacing w:after="0" w:line="240" w:lineRule="auto"/>
        <w:jc w:val="both"/>
        <w:rPr>
          <w:rFonts w:ascii="Tahoma" w:eastAsia="Times New Roman" w:hAnsi="Tahoma" w:cs="Tahoma"/>
          <w:sz w:val="18"/>
          <w:szCs w:val="18"/>
          <w:lang w:eastAsia="pl-PL"/>
        </w:rPr>
      </w:pPr>
      <w:r w:rsidRPr="00640594">
        <w:rPr>
          <w:rFonts w:ascii="Tahoma" w:eastAsia="Times New Roman" w:hAnsi="Tahoma" w:cs="Tahoma"/>
          <w:sz w:val="18"/>
          <w:szCs w:val="18"/>
          <w:lang w:eastAsia="pl-PL"/>
        </w:rPr>
        <w:t>Skorzystanie z zamówienia opcjonalnego (prawa opcji) uzależnione będzie od potrzeb Zamawiającego, w szczególności posiadania lub otrzymania dodatkowych środków od dysponenta wyższego stopnia w danym roku budżetowym, w którym realizowane jest zamówienie.</w:t>
      </w:r>
    </w:p>
    <w:p w14:paraId="2EA4B65F" w14:textId="77777777" w:rsidR="00640594" w:rsidRPr="00640594" w:rsidRDefault="00640594" w:rsidP="00640594">
      <w:pPr>
        <w:pStyle w:val="Akapitzlist"/>
        <w:numPr>
          <w:ilvl w:val="0"/>
          <w:numId w:val="9"/>
        </w:numPr>
        <w:spacing w:after="0" w:line="240" w:lineRule="auto"/>
        <w:jc w:val="both"/>
        <w:rPr>
          <w:rFonts w:ascii="Tahoma" w:eastAsia="Times New Roman" w:hAnsi="Tahoma" w:cs="Tahoma"/>
          <w:sz w:val="18"/>
          <w:szCs w:val="18"/>
          <w:lang w:eastAsia="pl-PL"/>
        </w:rPr>
      </w:pPr>
      <w:r w:rsidRPr="00640594">
        <w:rPr>
          <w:rFonts w:ascii="Tahoma" w:eastAsia="Times New Roman" w:hAnsi="Tahoma" w:cs="Tahoma"/>
          <w:sz w:val="18"/>
          <w:szCs w:val="18"/>
          <w:lang w:eastAsia="pl-PL"/>
        </w:rPr>
        <w:t>Zamawiający ma prawo skorzystać z prawa opcji w terminie obowiązywania umowy, poprzez złożenie zlecenia zamówienia objętego zakresem opcjonalnym, wielokrotnie, do momentu wyczerpania wartości ilościowej zakresów przedstawionych w opcji.</w:t>
      </w:r>
    </w:p>
    <w:p w14:paraId="7FF53971" w14:textId="572FB8C5" w:rsidR="00640594" w:rsidRPr="00640594" w:rsidRDefault="00640594" w:rsidP="00640594">
      <w:pPr>
        <w:pStyle w:val="Akapitzlist"/>
        <w:numPr>
          <w:ilvl w:val="0"/>
          <w:numId w:val="9"/>
        </w:numPr>
        <w:spacing w:after="0" w:line="240" w:lineRule="auto"/>
        <w:jc w:val="both"/>
        <w:rPr>
          <w:rFonts w:ascii="Tahoma" w:eastAsia="Times New Roman" w:hAnsi="Tahoma" w:cs="Tahoma"/>
          <w:sz w:val="18"/>
          <w:szCs w:val="18"/>
          <w:lang w:eastAsia="pl-PL"/>
        </w:rPr>
      </w:pPr>
      <w:r w:rsidRPr="00640594">
        <w:rPr>
          <w:rFonts w:ascii="Tahoma" w:eastAsia="Times New Roman" w:hAnsi="Tahoma" w:cs="Tahoma"/>
          <w:sz w:val="18"/>
          <w:szCs w:val="18"/>
          <w:lang w:eastAsia="pl-PL"/>
        </w:rPr>
        <w:t xml:space="preserve">W </w:t>
      </w:r>
      <w:r w:rsidR="00231A4F">
        <w:rPr>
          <w:rFonts w:ascii="Tahoma" w:eastAsia="Times New Roman" w:hAnsi="Tahoma" w:cs="Tahoma"/>
          <w:sz w:val="18"/>
          <w:szCs w:val="18"/>
          <w:lang w:eastAsia="pl-PL"/>
        </w:rPr>
        <w:t>przypadku o którym mowa w ust. 8</w:t>
      </w:r>
      <w:r w:rsidRPr="00640594">
        <w:rPr>
          <w:rFonts w:ascii="Tahoma" w:eastAsia="Times New Roman" w:hAnsi="Tahoma" w:cs="Tahoma"/>
          <w:sz w:val="18"/>
          <w:szCs w:val="18"/>
          <w:lang w:eastAsia="pl-PL"/>
        </w:rPr>
        <w:t xml:space="preserve"> Wykonawca zobowiązany będzie do realizacji zamówienia przewidzianego prawem opcji na warunkach opisanych w SWZ i umowie;</w:t>
      </w:r>
    </w:p>
    <w:p w14:paraId="7DA9A992" w14:textId="712CF628" w:rsidR="00640594" w:rsidRPr="00640594" w:rsidRDefault="00640594" w:rsidP="00640594">
      <w:pPr>
        <w:pStyle w:val="Akapitzlist"/>
        <w:numPr>
          <w:ilvl w:val="0"/>
          <w:numId w:val="9"/>
        </w:numPr>
        <w:spacing w:after="0" w:line="240" w:lineRule="auto"/>
        <w:jc w:val="both"/>
        <w:rPr>
          <w:rFonts w:ascii="Tahoma" w:eastAsia="Times New Roman" w:hAnsi="Tahoma" w:cs="Tahoma"/>
          <w:sz w:val="18"/>
          <w:szCs w:val="18"/>
          <w:lang w:eastAsia="pl-PL"/>
        </w:rPr>
      </w:pPr>
      <w:r w:rsidRPr="00640594">
        <w:rPr>
          <w:rFonts w:ascii="Tahoma" w:eastAsia="Times New Roman" w:hAnsi="Tahoma" w:cs="Tahoma"/>
          <w:sz w:val="18"/>
          <w:szCs w:val="18"/>
          <w:lang w:eastAsia="pl-PL"/>
        </w:rPr>
        <w:t xml:space="preserve">Zamawiający związany jest wyłącznie kwotą oferty dla całego katalogu </w:t>
      </w:r>
      <w:r w:rsidR="00231A4F">
        <w:rPr>
          <w:rFonts w:ascii="Tahoma" w:eastAsia="Times New Roman" w:hAnsi="Tahoma" w:cs="Tahoma"/>
          <w:sz w:val="18"/>
          <w:szCs w:val="18"/>
          <w:lang w:eastAsia="pl-PL"/>
        </w:rPr>
        <w:t>usług</w:t>
      </w:r>
      <w:r w:rsidRPr="00640594">
        <w:rPr>
          <w:rFonts w:ascii="Tahoma" w:eastAsia="Times New Roman" w:hAnsi="Tahoma" w:cs="Tahoma"/>
          <w:sz w:val="18"/>
          <w:szCs w:val="18"/>
          <w:lang w:eastAsia="pl-PL"/>
        </w:rPr>
        <w:t xml:space="preserve"> wchodzących w skład zakresu zamówienia objętego prawem opcji, a dowolnie może kształtować ilość poszczególnych jego elementów do maksymalnej wartości ilościowej wskazanej w zakresie opcjonalnym, w tym może nie odebrać w ogóle konkretnego rodzaju usług.</w:t>
      </w:r>
    </w:p>
    <w:p w14:paraId="70DB3A40" w14:textId="77777777" w:rsidR="00640594" w:rsidRPr="00640594" w:rsidRDefault="00640594" w:rsidP="00640594">
      <w:pPr>
        <w:pStyle w:val="Akapitzlist"/>
        <w:numPr>
          <w:ilvl w:val="0"/>
          <w:numId w:val="9"/>
        </w:numPr>
        <w:spacing w:after="0" w:line="240" w:lineRule="auto"/>
        <w:jc w:val="both"/>
        <w:rPr>
          <w:rFonts w:ascii="Tahoma" w:eastAsia="Times New Roman" w:hAnsi="Tahoma" w:cs="Tahoma"/>
          <w:sz w:val="18"/>
          <w:szCs w:val="18"/>
          <w:lang w:eastAsia="pl-PL"/>
        </w:rPr>
      </w:pPr>
      <w:r w:rsidRPr="00640594">
        <w:rPr>
          <w:rFonts w:ascii="Tahoma" w:eastAsia="Times New Roman" w:hAnsi="Tahoma" w:cs="Tahoma"/>
          <w:sz w:val="18"/>
          <w:szCs w:val="18"/>
          <w:lang w:eastAsia="pl-PL"/>
        </w:rPr>
        <w:t>Zastosowanie prawa opcji nie wymaga zmiany umowy w formie aneksu.</w:t>
      </w:r>
    </w:p>
    <w:p w14:paraId="25569EF7" w14:textId="77777777" w:rsidR="00640594" w:rsidRPr="00640594" w:rsidRDefault="00640594" w:rsidP="00640594">
      <w:pPr>
        <w:pStyle w:val="Akapitzlist"/>
        <w:numPr>
          <w:ilvl w:val="0"/>
          <w:numId w:val="9"/>
        </w:numPr>
        <w:spacing w:after="0" w:line="240" w:lineRule="auto"/>
        <w:jc w:val="both"/>
        <w:rPr>
          <w:rFonts w:ascii="Tahoma" w:eastAsia="Times New Roman" w:hAnsi="Tahoma" w:cs="Tahoma"/>
          <w:sz w:val="18"/>
          <w:szCs w:val="18"/>
          <w:lang w:eastAsia="pl-PL"/>
        </w:rPr>
      </w:pPr>
      <w:r w:rsidRPr="00640594">
        <w:rPr>
          <w:rFonts w:ascii="Tahoma" w:eastAsia="Times New Roman" w:hAnsi="Tahoma" w:cs="Tahoma"/>
          <w:sz w:val="18"/>
          <w:szCs w:val="18"/>
          <w:lang w:eastAsia="pl-PL"/>
        </w:rPr>
        <w:t>Zrealizowanie prawa opcji są jednostronnym uprawnieniem Zamawiającego. Brak złożenia zamówień objętych opcją nie rodzi po stronie Wykonawcy żadnych roszczeń w stosunku do zamawiającego.</w:t>
      </w:r>
    </w:p>
    <w:p w14:paraId="007E12B4" w14:textId="77777777" w:rsidR="00DA344D" w:rsidRPr="00172A83" w:rsidRDefault="00DA344D" w:rsidP="00A543F0">
      <w:pPr>
        <w:spacing w:after="0" w:line="240" w:lineRule="auto"/>
        <w:jc w:val="both"/>
        <w:rPr>
          <w:rFonts w:ascii="Tahoma" w:eastAsia="Times New Roman" w:hAnsi="Tahoma" w:cs="Tahoma"/>
          <w:sz w:val="18"/>
          <w:szCs w:val="18"/>
          <w:lang w:eastAsia="pl-PL"/>
        </w:rPr>
      </w:pPr>
    </w:p>
    <w:p w14:paraId="26EC7156" w14:textId="77777777" w:rsidR="00172A83" w:rsidRDefault="00066FC3"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Pr="00172A83">
        <w:rPr>
          <w:rFonts w:ascii="Tahoma" w:eastAsia="Times New Roman" w:hAnsi="Tahoma" w:cs="Tahoma"/>
          <w:b/>
          <w:bCs/>
          <w:sz w:val="18"/>
          <w:szCs w:val="18"/>
          <w:lang w:eastAsia="pl-PL"/>
        </w:rPr>
        <w:t>2</w:t>
      </w:r>
      <w:r w:rsidRPr="00E870A9">
        <w:rPr>
          <w:rFonts w:ascii="Tahoma" w:eastAsia="Times New Roman" w:hAnsi="Tahoma" w:cs="Tahoma"/>
          <w:b/>
          <w:bCs/>
          <w:sz w:val="18"/>
          <w:szCs w:val="18"/>
          <w:lang w:eastAsia="pl-PL"/>
        </w:rPr>
        <w:t>.</w:t>
      </w:r>
      <w:r w:rsidR="00172A83" w:rsidRPr="00172A83">
        <w:rPr>
          <w:rFonts w:ascii="Tahoma" w:eastAsia="Times New Roman" w:hAnsi="Tahoma" w:cs="Tahoma"/>
          <w:b/>
          <w:bCs/>
          <w:sz w:val="18"/>
          <w:szCs w:val="18"/>
          <w:lang w:eastAsia="pl-PL"/>
        </w:rPr>
        <w:t xml:space="preserve"> </w:t>
      </w:r>
    </w:p>
    <w:p w14:paraId="58B91F09" w14:textId="7D2C48A9" w:rsidR="00066FC3" w:rsidRP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t>Okres obowiązywania Umowy</w:t>
      </w:r>
    </w:p>
    <w:p w14:paraId="6ECEA642" w14:textId="68182B43" w:rsidR="001B788B" w:rsidRPr="002434AB" w:rsidRDefault="00066FC3" w:rsidP="00A543F0">
      <w:pPr>
        <w:pStyle w:val="Akapitzlist"/>
        <w:numPr>
          <w:ilvl w:val="0"/>
          <w:numId w:val="35"/>
        </w:numPr>
        <w:spacing w:after="0" w:line="240" w:lineRule="auto"/>
        <w:jc w:val="both"/>
        <w:rPr>
          <w:rFonts w:ascii="Tahoma" w:eastAsia="Times New Roman" w:hAnsi="Tahoma" w:cs="Tahoma"/>
          <w:sz w:val="18"/>
          <w:szCs w:val="18"/>
          <w:lang w:eastAsia="pl-PL"/>
        </w:rPr>
      </w:pPr>
      <w:r w:rsidRPr="001B788B">
        <w:rPr>
          <w:rFonts w:ascii="Tahoma" w:eastAsia="Times New Roman" w:hAnsi="Tahoma" w:cs="Tahoma"/>
          <w:sz w:val="18"/>
          <w:szCs w:val="18"/>
          <w:lang w:eastAsia="pl-PL"/>
        </w:rPr>
        <w:t xml:space="preserve">Umowa zostaje zawarta od dnia </w:t>
      </w:r>
      <w:r w:rsidR="008221EC">
        <w:rPr>
          <w:rFonts w:ascii="Tahoma" w:eastAsia="Times New Roman" w:hAnsi="Tahoma" w:cs="Tahoma"/>
          <w:b/>
          <w:bCs/>
          <w:sz w:val="18"/>
          <w:szCs w:val="18"/>
          <w:lang w:eastAsia="pl-PL"/>
        </w:rPr>
        <w:t>0</w:t>
      </w:r>
      <w:r w:rsidR="00D75856">
        <w:rPr>
          <w:rFonts w:ascii="Tahoma" w:eastAsia="Times New Roman" w:hAnsi="Tahoma" w:cs="Tahoma"/>
          <w:b/>
          <w:bCs/>
          <w:sz w:val="18"/>
          <w:szCs w:val="18"/>
          <w:lang w:eastAsia="pl-PL"/>
        </w:rPr>
        <w:t>2.01.202</w:t>
      </w:r>
      <w:r w:rsidR="00484342">
        <w:rPr>
          <w:rFonts w:ascii="Tahoma" w:eastAsia="Times New Roman" w:hAnsi="Tahoma" w:cs="Tahoma"/>
          <w:b/>
          <w:bCs/>
          <w:sz w:val="18"/>
          <w:szCs w:val="18"/>
          <w:lang w:eastAsia="pl-PL"/>
        </w:rPr>
        <w:t>6</w:t>
      </w:r>
      <w:r w:rsidRPr="001B788B">
        <w:rPr>
          <w:rFonts w:ascii="Tahoma" w:eastAsia="Times New Roman" w:hAnsi="Tahoma" w:cs="Tahoma"/>
          <w:b/>
          <w:bCs/>
          <w:sz w:val="18"/>
          <w:szCs w:val="18"/>
          <w:lang w:eastAsia="pl-PL"/>
        </w:rPr>
        <w:t xml:space="preserve"> r.</w:t>
      </w:r>
      <w:r w:rsidRPr="001B788B">
        <w:rPr>
          <w:rFonts w:ascii="Tahoma" w:eastAsia="Times New Roman" w:hAnsi="Tahoma" w:cs="Tahoma"/>
          <w:sz w:val="18"/>
          <w:szCs w:val="18"/>
          <w:lang w:eastAsia="pl-PL"/>
        </w:rPr>
        <w:t xml:space="preserve"> do dnia </w:t>
      </w:r>
      <w:r w:rsidR="00D75856">
        <w:rPr>
          <w:rFonts w:ascii="Tahoma" w:eastAsia="Times New Roman" w:hAnsi="Tahoma" w:cs="Tahoma"/>
          <w:b/>
          <w:bCs/>
          <w:sz w:val="18"/>
          <w:szCs w:val="18"/>
          <w:lang w:eastAsia="pl-PL"/>
        </w:rPr>
        <w:t>30</w:t>
      </w:r>
      <w:r w:rsidRPr="001B788B">
        <w:rPr>
          <w:rFonts w:ascii="Tahoma" w:eastAsia="Times New Roman" w:hAnsi="Tahoma" w:cs="Tahoma"/>
          <w:b/>
          <w:bCs/>
          <w:sz w:val="18"/>
          <w:szCs w:val="18"/>
          <w:lang w:eastAsia="pl-PL"/>
        </w:rPr>
        <w:t>.</w:t>
      </w:r>
      <w:r w:rsidR="00D75856">
        <w:rPr>
          <w:rFonts w:ascii="Tahoma" w:eastAsia="Times New Roman" w:hAnsi="Tahoma" w:cs="Tahoma"/>
          <w:b/>
          <w:bCs/>
          <w:sz w:val="18"/>
          <w:szCs w:val="18"/>
          <w:lang w:eastAsia="pl-PL"/>
        </w:rPr>
        <w:t>06.202</w:t>
      </w:r>
      <w:r w:rsidR="00484342">
        <w:rPr>
          <w:rFonts w:ascii="Tahoma" w:eastAsia="Times New Roman" w:hAnsi="Tahoma" w:cs="Tahoma"/>
          <w:b/>
          <w:bCs/>
          <w:sz w:val="18"/>
          <w:szCs w:val="18"/>
          <w:lang w:eastAsia="pl-PL"/>
        </w:rPr>
        <w:t>6</w:t>
      </w:r>
      <w:r w:rsidRPr="001B788B">
        <w:rPr>
          <w:rFonts w:ascii="Tahoma" w:eastAsia="Times New Roman" w:hAnsi="Tahoma" w:cs="Tahoma"/>
          <w:b/>
          <w:bCs/>
          <w:sz w:val="18"/>
          <w:szCs w:val="18"/>
          <w:lang w:eastAsia="pl-PL"/>
        </w:rPr>
        <w:t xml:space="preserve"> r.</w:t>
      </w:r>
      <w:r w:rsidR="002434AB">
        <w:rPr>
          <w:rFonts w:ascii="Tahoma" w:eastAsia="Times New Roman" w:hAnsi="Tahoma" w:cs="Tahoma"/>
          <w:b/>
          <w:bCs/>
          <w:sz w:val="18"/>
          <w:szCs w:val="18"/>
          <w:lang w:eastAsia="pl-PL"/>
        </w:rPr>
        <w:t xml:space="preserve"> </w:t>
      </w:r>
      <w:r w:rsidR="002434AB" w:rsidRPr="002434AB">
        <w:rPr>
          <w:rFonts w:ascii="Tahoma" w:eastAsia="Times New Roman" w:hAnsi="Tahoma" w:cs="Tahoma"/>
          <w:bCs/>
          <w:sz w:val="18"/>
          <w:szCs w:val="18"/>
          <w:lang w:eastAsia="pl-PL"/>
        </w:rPr>
        <w:t>z możliwością aneksowania terminu obowiązywania umowy</w:t>
      </w:r>
      <w:r w:rsidR="00D75856">
        <w:rPr>
          <w:rFonts w:ascii="Tahoma" w:eastAsia="Times New Roman" w:hAnsi="Tahoma" w:cs="Tahoma"/>
          <w:bCs/>
          <w:sz w:val="18"/>
          <w:szCs w:val="18"/>
          <w:lang w:eastAsia="pl-PL"/>
        </w:rPr>
        <w:t xml:space="preserve"> o kolejne 6 miesięcy</w:t>
      </w:r>
      <w:r w:rsidR="002434AB" w:rsidRPr="002434AB">
        <w:rPr>
          <w:rFonts w:ascii="Tahoma" w:eastAsia="Times New Roman" w:hAnsi="Tahoma" w:cs="Tahoma"/>
          <w:bCs/>
          <w:sz w:val="18"/>
          <w:szCs w:val="18"/>
          <w:lang w:eastAsia="pl-PL"/>
        </w:rPr>
        <w:t xml:space="preserve">. </w:t>
      </w:r>
    </w:p>
    <w:p w14:paraId="2D2691CC" w14:textId="08CD3122" w:rsidR="00172A83" w:rsidRPr="001B788B" w:rsidRDefault="00172A83" w:rsidP="00A543F0">
      <w:pPr>
        <w:pStyle w:val="Akapitzlist"/>
        <w:numPr>
          <w:ilvl w:val="0"/>
          <w:numId w:val="35"/>
        </w:numPr>
        <w:spacing w:after="0" w:line="240" w:lineRule="auto"/>
        <w:jc w:val="both"/>
        <w:rPr>
          <w:rFonts w:ascii="Tahoma" w:eastAsia="Times New Roman" w:hAnsi="Tahoma" w:cs="Tahoma"/>
          <w:sz w:val="18"/>
          <w:szCs w:val="18"/>
          <w:lang w:eastAsia="pl-PL"/>
        </w:rPr>
      </w:pPr>
      <w:r w:rsidRPr="002434AB">
        <w:rPr>
          <w:rFonts w:ascii="Tahoma" w:hAnsi="Tahoma" w:cs="Tahoma"/>
          <w:sz w:val="18"/>
          <w:szCs w:val="18"/>
        </w:rPr>
        <w:t>Zamawiającemu przysługuje w każdej</w:t>
      </w:r>
      <w:r w:rsidRPr="001B788B">
        <w:rPr>
          <w:rFonts w:ascii="Tahoma" w:hAnsi="Tahoma" w:cs="Tahoma"/>
          <w:sz w:val="18"/>
          <w:szCs w:val="18"/>
        </w:rPr>
        <w:t xml:space="preserve"> sytuacji prawo do rozwiązania niniejszej umowy z zachowaniem 1 – miesięcznego okresu wypowiedzenia. Oświadczenie o rozwiązaniu umowy winno być złożone w formie pisemnej.</w:t>
      </w:r>
    </w:p>
    <w:p w14:paraId="36053352" w14:textId="1244B071" w:rsidR="00066FC3" w:rsidRPr="00172A83" w:rsidRDefault="00066FC3"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Pr="00172A83">
        <w:rPr>
          <w:rFonts w:ascii="Tahoma" w:eastAsia="Times New Roman" w:hAnsi="Tahoma" w:cs="Tahoma"/>
          <w:b/>
          <w:bCs/>
          <w:sz w:val="18"/>
          <w:szCs w:val="18"/>
          <w:lang w:eastAsia="pl-PL"/>
        </w:rPr>
        <w:t>3</w:t>
      </w:r>
      <w:r w:rsidRPr="00E870A9">
        <w:rPr>
          <w:rFonts w:ascii="Tahoma" w:eastAsia="Times New Roman" w:hAnsi="Tahoma" w:cs="Tahoma"/>
          <w:b/>
          <w:bCs/>
          <w:sz w:val="18"/>
          <w:szCs w:val="18"/>
          <w:lang w:eastAsia="pl-PL"/>
        </w:rPr>
        <w:t>.</w:t>
      </w:r>
    </w:p>
    <w:p w14:paraId="1DDB0088" w14:textId="60182DA8" w:rsidR="0044329B" w:rsidRPr="00172A83"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Obowiązki Zamawiającego</w:t>
      </w:r>
    </w:p>
    <w:p w14:paraId="00238802" w14:textId="6579282A" w:rsidR="0044329B" w:rsidRPr="00172A83" w:rsidRDefault="00E870A9" w:rsidP="00A543F0">
      <w:pPr>
        <w:pStyle w:val="Akapitzlist"/>
        <w:numPr>
          <w:ilvl w:val="0"/>
          <w:numId w:val="13"/>
        </w:numPr>
        <w:spacing w:after="0" w:line="240" w:lineRule="auto"/>
        <w:jc w:val="both"/>
        <w:rPr>
          <w:rFonts w:ascii="Tahoma" w:eastAsia="Times New Roman" w:hAnsi="Tahoma" w:cs="Tahoma"/>
          <w:sz w:val="18"/>
          <w:szCs w:val="18"/>
          <w:lang w:eastAsia="pl-PL"/>
        </w:rPr>
      </w:pPr>
      <w:r w:rsidRPr="00172A83">
        <w:rPr>
          <w:rFonts w:ascii="Tahoma" w:eastAsia="Times New Roman" w:hAnsi="Tahoma" w:cs="Tahoma"/>
          <w:sz w:val="18"/>
          <w:szCs w:val="18"/>
          <w:lang w:eastAsia="pl-PL"/>
        </w:rPr>
        <w:t xml:space="preserve">Zamawiający zapewni korzystanie z energii elektrycznej oraz wody dla prac zleconych umową. </w:t>
      </w:r>
    </w:p>
    <w:p w14:paraId="142F5010" w14:textId="32750D03" w:rsidR="0044329B" w:rsidRDefault="00E870A9" w:rsidP="00A543F0">
      <w:pPr>
        <w:pStyle w:val="Akapitzlist"/>
        <w:numPr>
          <w:ilvl w:val="0"/>
          <w:numId w:val="13"/>
        </w:numPr>
        <w:spacing w:after="0" w:line="240" w:lineRule="auto"/>
        <w:jc w:val="both"/>
        <w:rPr>
          <w:rFonts w:ascii="Tahoma" w:eastAsia="Times New Roman" w:hAnsi="Tahoma" w:cs="Tahoma"/>
          <w:sz w:val="18"/>
          <w:szCs w:val="18"/>
          <w:lang w:eastAsia="pl-PL"/>
        </w:rPr>
      </w:pPr>
      <w:r w:rsidRPr="00172A83">
        <w:rPr>
          <w:rFonts w:ascii="Tahoma" w:eastAsia="Times New Roman" w:hAnsi="Tahoma" w:cs="Tahoma"/>
          <w:sz w:val="18"/>
          <w:szCs w:val="18"/>
          <w:lang w:eastAsia="pl-PL"/>
        </w:rPr>
        <w:t xml:space="preserve">Zamawiający </w:t>
      </w:r>
      <w:r w:rsidR="0044329B" w:rsidRPr="00172A83">
        <w:rPr>
          <w:rFonts w:ascii="Tahoma" w:eastAsia="Times New Roman" w:hAnsi="Tahoma" w:cs="Tahoma"/>
          <w:sz w:val="18"/>
          <w:szCs w:val="18"/>
          <w:lang w:eastAsia="pl-PL"/>
        </w:rPr>
        <w:t xml:space="preserve">udostępni </w:t>
      </w:r>
      <w:r w:rsidRPr="00172A83">
        <w:rPr>
          <w:rFonts w:ascii="Tahoma" w:eastAsia="Times New Roman" w:hAnsi="Tahoma" w:cs="Tahoma"/>
          <w:sz w:val="18"/>
          <w:szCs w:val="18"/>
          <w:lang w:eastAsia="pl-PL"/>
        </w:rPr>
        <w:t xml:space="preserve">Wykonawcy </w:t>
      </w:r>
      <w:r w:rsidR="0044329B" w:rsidRPr="00172A83">
        <w:rPr>
          <w:rFonts w:ascii="Tahoma" w:eastAsia="Times New Roman" w:hAnsi="Tahoma" w:cs="Tahoma"/>
          <w:sz w:val="18"/>
          <w:szCs w:val="18"/>
          <w:lang w:eastAsia="pl-PL"/>
        </w:rPr>
        <w:t xml:space="preserve">pomieszczenia </w:t>
      </w:r>
      <w:r w:rsidRPr="00172A83">
        <w:rPr>
          <w:rFonts w:ascii="Tahoma" w:eastAsia="Times New Roman" w:hAnsi="Tahoma" w:cs="Tahoma"/>
          <w:sz w:val="18"/>
          <w:szCs w:val="18"/>
          <w:lang w:eastAsia="pl-PL"/>
        </w:rPr>
        <w:t>objęt</w:t>
      </w:r>
      <w:r w:rsidR="0044329B" w:rsidRPr="00172A83">
        <w:rPr>
          <w:rFonts w:ascii="Tahoma" w:eastAsia="Times New Roman" w:hAnsi="Tahoma" w:cs="Tahoma"/>
          <w:sz w:val="18"/>
          <w:szCs w:val="18"/>
          <w:lang w:eastAsia="pl-PL"/>
        </w:rPr>
        <w:t>e</w:t>
      </w:r>
      <w:r w:rsidRPr="00172A83">
        <w:rPr>
          <w:rFonts w:ascii="Tahoma" w:eastAsia="Times New Roman" w:hAnsi="Tahoma" w:cs="Tahoma"/>
          <w:sz w:val="18"/>
          <w:szCs w:val="18"/>
          <w:lang w:eastAsia="pl-PL"/>
        </w:rPr>
        <w:t xml:space="preserve"> usługą. </w:t>
      </w:r>
    </w:p>
    <w:p w14:paraId="30603CA0" w14:textId="71B0A038" w:rsidR="00FA0B06" w:rsidRPr="00172A83" w:rsidRDefault="00FA0B06" w:rsidP="00A543F0">
      <w:pPr>
        <w:pStyle w:val="Akapitzlist"/>
        <w:numPr>
          <w:ilvl w:val="0"/>
          <w:numId w:val="13"/>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Środki czystości, w tym worki na śmieci, ręczniki papierowe i papier toaletowy zapewnia Zamawiający</w:t>
      </w:r>
      <w:r w:rsidR="00DA344D">
        <w:rPr>
          <w:rFonts w:ascii="Tahoma" w:eastAsia="Times New Roman" w:hAnsi="Tahoma" w:cs="Tahoma"/>
          <w:sz w:val="18"/>
          <w:szCs w:val="18"/>
          <w:lang w:eastAsia="pl-PL"/>
        </w:rPr>
        <w:t>.</w:t>
      </w:r>
    </w:p>
    <w:p w14:paraId="283742C0" w14:textId="77777777" w:rsidR="0044329B" w:rsidRPr="00172A83" w:rsidRDefault="0044329B" w:rsidP="00A543F0">
      <w:pPr>
        <w:spacing w:after="0" w:line="240" w:lineRule="auto"/>
        <w:jc w:val="both"/>
        <w:rPr>
          <w:rFonts w:ascii="Tahoma" w:eastAsia="Times New Roman" w:hAnsi="Tahoma" w:cs="Tahoma"/>
          <w:sz w:val="18"/>
          <w:szCs w:val="18"/>
          <w:lang w:eastAsia="pl-PL"/>
        </w:rPr>
      </w:pPr>
    </w:p>
    <w:p w14:paraId="45C49CEB" w14:textId="3A1BE5AE" w:rsidR="001A3310"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4</w:t>
      </w:r>
      <w:r w:rsidRPr="00E870A9">
        <w:rPr>
          <w:rFonts w:ascii="Tahoma" w:eastAsia="Times New Roman" w:hAnsi="Tahoma" w:cs="Tahoma"/>
          <w:b/>
          <w:bCs/>
          <w:sz w:val="18"/>
          <w:szCs w:val="18"/>
          <w:lang w:eastAsia="pl-PL"/>
        </w:rPr>
        <w:t>.</w:t>
      </w:r>
    </w:p>
    <w:p w14:paraId="09DFC00C" w14:textId="70363297" w:rsidR="001A3310" w:rsidRPr="00172A83"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Obowiązki Wykonawcy</w:t>
      </w:r>
    </w:p>
    <w:p w14:paraId="581B0348" w14:textId="03956B54" w:rsidR="001A3310" w:rsidRPr="00AC4A4D" w:rsidRDefault="00FA0B06" w:rsidP="00A543F0">
      <w:pPr>
        <w:pStyle w:val="Akapitzlist"/>
        <w:numPr>
          <w:ilvl w:val="0"/>
          <w:numId w:val="14"/>
        </w:numPr>
        <w:spacing w:after="0" w:line="240" w:lineRule="auto"/>
        <w:jc w:val="both"/>
        <w:rPr>
          <w:rFonts w:ascii="Tahoma" w:eastAsia="Times New Roman" w:hAnsi="Tahoma" w:cs="Tahoma"/>
          <w:sz w:val="18"/>
          <w:szCs w:val="18"/>
          <w:lang w:eastAsia="pl-PL"/>
        </w:rPr>
      </w:pPr>
      <w:r w:rsidRPr="00AC4A4D">
        <w:rPr>
          <w:rFonts w:ascii="Tahoma" w:eastAsia="Times New Roman" w:hAnsi="Tahoma" w:cs="Tahoma"/>
          <w:sz w:val="18"/>
          <w:szCs w:val="18"/>
          <w:lang w:eastAsia="pl-PL"/>
        </w:rPr>
        <w:t>S</w:t>
      </w:r>
      <w:r w:rsidR="00E870A9" w:rsidRPr="00AC4A4D">
        <w:rPr>
          <w:rFonts w:ascii="Tahoma" w:eastAsia="Times New Roman" w:hAnsi="Tahoma" w:cs="Tahoma"/>
          <w:sz w:val="18"/>
          <w:szCs w:val="18"/>
          <w:lang w:eastAsia="pl-PL"/>
        </w:rPr>
        <w:t xml:space="preserve">przęt i urządzenia wykorzystywane przy sprzątaniu zabezpiecza </w:t>
      </w:r>
      <w:r w:rsidRPr="00AC4A4D">
        <w:rPr>
          <w:rFonts w:ascii="Tahoma" w:eastAsia="Times New Roman" w:hAnsi="Tahoma" w:cs="Tahoma"/>
          <w:sz w:val="18"/>
          <w:szCs w:val="18"/>
          <w:lang w:eastAsia="pl-PL"/>
        </w:rPr>
        <w:t>Wykonawca we własnym zakresie</w:t>
      </w:r>
      <w:r w:rsidR="005C22DC" w:rsidRPr="00AC4A4D">
        <w:rPr>
          <w:rFonts w:ascii="Tahoma" w:eastAsia="Times New Roman" w:hAnsi="Tahoma" w:cs="Tahoma"/>
          <w:sz w:val="18"/>
          <w:szCs w:val="18"/>
          <w:lang w:eastAsia="pl-PL"/>
        </w:rPr>
        <w:t>.</w:t>
      </w:r>
    </w:p>
    <w:p w14:paraId="0A8B9BA5" w14:textId="4E2A426D" w:rsidR="00BC2B0E" w:rsidRPr="00AC4A4D" w:rsidRDefault="00E870A9" w:rsidP="00A543F0">
      <w:pPr>
        <w:pStyle w:val="Akapitzlist"/>
        <w:numPr>
          <w:ilvl w:val="0"/>
          <w:numId w:val="14"/>
        </w:numPr>
        <w:spacing w:after="0" w:line="240" w:lineRule="auto"/>
        <w:jc w:val="both"/>
        <w:rPr>
          <w:rFonts w:ascii="Tahoma" w:eastAsia="Times New Roman" w:hAnsi="Tahoma" w:cs="Tahoma"/>
          <w:sz w:val="18"/>
          <w:szCs w:val="18"/>
          <w:lang w:eastAsia="pl-PL"/>
        </w:rPr>
      </w:pPr>
      <w:r w:rsidRPr="00AC4A4D">
        <w:rPr>
          <w:rFonts w:ascii="Tahoma" w:eastAsia="Times New Roman" w:hAnsi="Tahoma" w:cs="Tahoma"/>
          <w:sz w:val="18"/>
          <w:szCs w:val="18"/>
          <w:lang w:eastAsia="pl-PL"/>
        </w:rPr>
        <w:t>Uzupełnianie</w:t>
      </w:r>
      <w:r w:rsidR="00D04BA2" w:rsidRPr="00AC4A4D">
        <w:rPr>
          <w:rFonts w:ascii="Tahoma" w:eastAsia="Times New Roman" w:hAnsi="Tahoma" w:cs="Tahoma"/>
          <w:sz w:val="18"/>
          <w:szCs w:val="18"/>
          <w:lang w:eastAsia="pl-PL"/>
        </w:rPr>
        <w:t xml:space="preserve"> </w:t>
      </w:r>
      <w:r w:rsidRPr="00AC4A4D">
        <w:rPr>
          <w:rFonts w:ascii="Tahoma" w:eastAsia="Times New Roman" w:hAnsi="Tahoma" w:cs="Tahoma"/>
          <w:sz w:val="18"/>
          <w:szCs w:val="18"/>
          <w:lang w:eastAsia="pl-PL"/>
        </w:rPr>
        <w:t>na bieżąco materiałów</w:t>
      </w:r>
      <w:r w:rsidR="00BC2B0E" w:rsidRPr="00AC4A4D">
        <w:rPr>
          <w:rFonts w:ascii="Tahoma" w:eastAsia="Times New Roman" w:hAnsi="Tahoma" w:cs="Tahoma"/>
          <w:sz w:val="18"/>
          <w:szCs w:val="18"/>
          <w:lang w:eastAsia="pl-PL"/>
        </w:rPr>
        <w:t xml:space="preserve"> </w:t>
      </w:r>
      <w:r w:rsidRPr="00AC4A4D">
        <w:rPr>
          <w:rFonts w:ascii="Tahoma" w:eastAsia="Times New Roman" w:hAnsi="Tahoma" w:cs="Tahoma"/>
          <w:sz w:val="18"/>
          <w:szCs w:val="18"/>
          <w:lang w:eastAsia="pl-PL"/>
        </w:rPr>
        <w:t>higienicznych</w:t>
      </w:r>
      <w:r w:rsidR="00BC2B0E" w:rsidRPr="00AC4A4D">
        <w:rPr>
          <w:rFonts w:ascii="Tahoma" w:eastAsia="Times New Roman" w:hAnsi="Tahoma" w:cs="Tahoma"/>
          <w:sz w:val="18"/>
          <w:szCs w:val="18"/>
          <w:lang w:eastAsia="pl-PL"/>
        </w:rPr>
        <w:t xml:space="preserve"> </w:t>
      </w:r>
      <w:r w:rsidRPr="00AC4A4D">
        <w:rPr>
          <w:rFonts w:ascii="Tahoma" w:eastAsia="Times New Roman" w:hAnsi="Tahoma" w:cs="Tahoma"/>
          <w:sz w:val="18"/>
          <w:szCs w:val="18"/>
          <w:lang w:eastAsia="pl-PL"/>
        </w:rPr>
        <w:t>w pomieszczeniach sanitarnych</w:t>
      </w:r>
      <w:r w:rsidR="00BC2B0E" w:rsidRPr="00AC4A4D">
        <w:rPr>
          <w:rFonts w:ascii="Tahoma" w:eastAsia="Times New Roman" w:hAnsi="Tahoma" w:cs="Tahoma"/>
          <w:sz w:val="18"/>
          <w:szCs w:val="18"/>
          <w:lang w:eastAsia="pl-PL"/>
        </w:rPr>
        <w:t xml:space="preserve"> </w:t>
      </w:r>
      <w:r w:rsidR="00BC2B0E" w:rsidRPr="00AC4A4D">
        <w:rPr>
          <w:rFonts w:ascii="Tahoma" w:hAnsi="Tahoma" w:cs="Tahoma"/>
          <w:sz w:val="18"/>
          <w:szCs w:val="18"/>
        </w:rPr>
        <w:t>(środki czystości, papier toaletowy, ręczniki papierowe, odświeżacz powietrza)</w:t>
      </w:r>
    </w:p>
    <w:p w14:paraId="057614F5" w14:textId="795366F1" w:rsidR="00BC2B0E" w:rsidRPr="00AC4A4D" w:rsidRDefault="00E870A9" w:rsidP="00A543F0">
      <w:pPr>
        <w:pStyle w:val="Akapitzlist"/>
        <w:numPr>
          <w:ilvl w:val="0"/>
          <w:numId w:val="14"/>
        </w:numPr>
        <w:spacing w:after="0" w:line="240" w:lineRule="auto"/>
        <w:jc w:val="both"/>
        <w:rPr>
          <w:rFonts w:ascii="Tahoma" w:eastAsia="Times New Roman" w:hAnsi="Tahoma" w:cs="Tahoma"/>
          <w:sz w:val="18"/>
          <w:szCs w:val="18"/>
          <w:lang w:eastAsia="pl-PL"/>
        </w:rPr>
      </w:pPr>
      <w:r w:rsidRPr="00AC4A4D">
        <w:rPr>
          <w:rFonts w:ascii="Tahoma" w:eastAsia="Times New Roman" w:hAnsi="Tahoma" w:cs="Tahoma"/>
          <w:sz w:val="18"/>
          <w:szCs w:val="18"/>
          <w:lang w:eastAsia="pl-PL"/>
        </w:rPr>
        <w:t xml:space="preserve">Usługa realizowana będzie z należytą starannością, zgodnie z potrzebami </w:t>
      </w:r>
      <w:r w:rsidR="00BC2B0E" w:rsidRPr="00AC4A4D">
        <w:rPr>
          <w:rFonts w:ascii="Tahoma" w:eastAsia="Times New Roman" w:hAnsi="Tahoma" w:cs="Tahoma"/>
          <w:sz w:val="18"/>
          <w:szCs w:val="18"/>
          <w:lang w:eastAsia="pl-PL"/>
        </w:rPr>
        <w:t>Z</w:t>
      </w:r>
      <w:r w:rsidRPr="00AC4A4D">
        <w:rPr>
          <w:rFonts w:ascii="Tahoma" w:eastAsia="Times New Roman" w:hAnsi="Tahoma" w:cs="Tahoma"/>
          <w:sz w:val="18"/>
          <w:szCs w:val="18"/>
          <w:lang w:eastAsia="pl-PL"/>
        </w:rPr>
        <w:t>amawiającego.</w:t>
      </w:r>
    </w:p>
    <w:p w14:paraId="60FCEEF4" w14:textId="016EAF84" w:rsidR="005C3519" w:rsidRPr="008221EC" w:rsidRDefault="007F170B" w:rsidP="00A543F0">
      <w:pPr>
        <w:pStyle w:val="Akapitzlist"/>
        <w:numPr>
          <w:ilvl w:val="0"/>
          <w:numId w:val="14"/>
        </w:numPr>
        <w:suppressAutoHyphens/>
        <w:spacing w:after="0" w:line="240" w:lineRule="auto"/>
        <w:jc w:val="both"/>
        <w:rPr>
          <w:rFonts w:ascii="Tahoma" w:eastAsia="Georgia" w:hAnsi="Tahoma" w:cs="Tahoma"/>
          <w:sz w:val="18"/>
          <w:szCs w:val="18"/>
        </w:rPr>
      </w:pPr>
      <w:r w:rsidRPr="00AC4A4D">
        <w:rPr>
          <w:rFonts w:ascii="Tahoma" w:eastAsia="Calibri" w:hAnsi="Tahoma" w:cs="Tahoma"/>
          <w:sz w:val="18"/>
          <w:szCs w:val="18"/>
        </w:rPr>
        <w:lastRenderedPageBreak/>
        <w:t xml:space="preserve">Przed przystąpieniem do realizacji umowy, </w:t>
      </w:r>
      <w:r w:rsidR="008221EC">
        <w:rPr>
          <w:rFonts w:ascii="Tahoma" w:eastAsia="Calibri" w:hAnsi="Tahoma" w:cs="Tahoma"/>
          <w:sz w:val="18"/>
          <w:szCs w:val="18"/>
        </w:rPr>
        <w:t>Wykonawca dostarczy listę</w:t>
      </w:r>
      <w:r w:rsidR="004B7B3B">
        <w:rPr>
          <w:rFonts w:ascii="Tahoma" w:eastAsia="Calibri" w:hAnsi="Tahoma" w:cs="Tahoma"/>
          <w:sz w:val="18"/>
          <w:szCs w:val="18"/>
        </w:rPr>
        <w:t xml:space="preserve"> </w:t>
      </w:r>
      <w:r w:rsidR="00D75856">
        <w:rPr>
          <w:rFonts w:ascii="Tahoma" w:eastAsia="Calibri" w:hAnsi="Tahoma" w:cs="Tahoma"/>
          <w:sz w:val="18"/>
          <w:szCs w:val="18"/>
        </w:rPr>
        <w:t xml:space="preserve">max. </w:t>
      </w:r>
      <w:r w:rsidR="004B7B3B">
        <w:rPr>
          <w:rFonts w:ascii="Tahoma" w:eastAsia="Calibri" w:hAnsi="Tahoma" w:cs="Tahoma"/>
          <w:sz w:val="18"/>
          <w:szCs w:val="18"/>
        </w:rPr>
        <w:t xml:space="preserve">3 </w:t>
      </w:r>
      <w:r w:rsidR="005C3519" w:rsidRPr="00AC4A4D">
        <w:rPr>
          <w:rFonts w:ascii="Tahoma" w:eastAsia="Calibri" w:hAnsi="Tahoma" w:cs="Tahoma"/>
          <w:sz w:val="18"/>
          <w:szCs w:val="18"/>
        </w:rPr>
        <w:t>osób uprawnionych do korzystania z kluc</w:t>
      </w:r>
      <w:r w:rsidR="00D97962">
        <w:rPr>
          <w:rFonts w:ascii="Tahoma" w:eastAsia="Calibri" w:hAnsi="Tahoma" w:cs="Tahoma"/>
          <w:sz w:val="18"/>
          <w:szCs w:val="18"/>
        </w:rPr>
        <w:t xml:space="preserve">zy, </w:t>
      </w:r>
      <w:r w:rsidR="005C3519" w:rsidRPr="00AC4A4D">
        <w:rPr>
          <w:rFonts w:ascii="Tahoma" w:eastAsia="Calibri" w:hAnsi="Tahoma" w:cs="Tahoma"/>
          <w:sz w:val="18"/>
          <w:szCs w:val="18"/>
        </w:rPr>
        <w:t>kart</w:t>
      </w:r>
      <w:r w:rsidR="00D97962">
        <w:rPr>
          <w:rFonts w:ascii="Tahoma" w:eastAsia="Calibri" w:hAnsi="Tahoma" w:cs="Tahoma"/>
          <w:sz w:val="18"/>
          <w:szCs w:val="18"/>
        </w:rPr>
        <w:t xml:space="preserve"> i kodów</w:t>
      </w:r>
      <w:r w:rsidR="005C3519" w:rsidRPr="00AC4A4D">
        <w:rPr>
          <w:rFonts w:ascii="Tahoma" w:eastAsia="Calibri" w:hAnsi="Tahoma" w:cs="Tahoma"/>
          <w:sz w:val="18"/>
          <w:szCs w:val="18"/>
        </w:rPr>
        <w:t xml:space="preserve"> dostępu do budynku a Zamawiający zastrzega prawo weryfikacji jej poprawności i zgodności ze stanem faktycznym.</w:t>
      </w:r>
      <w:r w:rsidRPr="00AC4A4D">
        <w:rPr>
          <w:rFonts w:ascii="Tahoma" w:eastAsia="Calibri" w:hAnsi="Tahoma" w:cs="Tahoma"/>
          <w:sz w:val="18"/>
          <w:szCs w:val="18"/>
        </w:rPr>
        <w:t xml:space="preserve"> Każdorazowa zmiana osób uprawnionych wymaga niezwłocznego pisemnego zawiadomienia Zamawiającego, najpóźniej na dzień przed rozpoczęciem realizacji zlecenia przez nowo uprawnionego pracownika Wykonawcy.</w:t>
      </w:r>
    </w:p>
    <w:p w14:paraId="78C0140D" w14:textId="66FD8D6F" w:rsidR="008221EC" w:rsidRPr="00AC4A4D" w:rsidRDefault="008221EC" w:rsidP="00A543F0">
      <w:pPr>
        <w:pStyle w:val="Akapitzlist"/>
        <w:numPr>
          <w:ilvl w:val="0"/>
          <w:numId w:val="14"/>
        </w:numPr>
        <w:suppressAutoHyphens/>
        <w:spacing w:after="0" w:line="240" w:lineRule="auto"/>
        <w:jc w:val="both"/>
        <w:rPr>
          <w:rFonts w:ascii="Tahoma" w:eastAsia="Georgia" w:hAnsi="Tahoma" w:cs="Tahoma"/>
          <w:sz w:val="18"/>
          <w:szCs w:val="18"/>
        </w:rPr>
      </w:pPr>
      <w:r>
        <w:rPr>
          <w:rFonts w:ascii="Tahoma" w:eastAsia="Calibri" w:hAnsi="Tahoma" w:cs="Tahoma"/>
          <w:sz w:val="18"/>
          <w:szCs w:val="18"/>
        </w:rPr>
        <w:t xml:space="preserve">Wykonawcy przysługuje prawo aktualizacji listy osób </w:t>
      </w:r>
      <w:r w:rsidR="00AF5D30">
        <w:rPr>
          <w:rFonts w:ascii="Tahoma" w:eastAsia="Calibri" w:hAnsi="Tahoma" w:cs="Tahoma"/>
          <w:sz w:val="18"/>
          <w:szCs w:val="18"/>
        </w:rPr>
        <w:t xml:space="preserve">uprawnionych o której mowa w ust. 4 </w:t>
      </w:r>
      <w:r>
        <w:rPr>
          <w:rFonts w:ascii="Tahoma" w:eastAsia="Calibri" w:hAnsi="Tahoma" w:cs="Tahoma"/>
          <w:sz w:val="18"/>
          <w:szCs w:val="18"/>
        </w:rPr>
        <w:t xml:space="preserve">cztery razy w ciągu trwania umowy. Wszelkie odstępstwa od tej zasady wymagają pisemnej zgody Zamawiającego pod rygorem nieważności. </w:t>
      </w:r>
    </w:p>
    <w:p w14:paraId="6267E8A5" w14:textId="2827C92C" w:rsidR="005C3519" w:rsidRPr="00AC4A4D" w:rsidRDefault="005C3519" w:rsidP="00A543F0">
      <w:pPr>
        <w:pStyle w:val="Akapitzlist"/>
        <w:numPr>
          <w:ilvl w:val="0"/>
          <w:numId w:val="14"/>
        </w:numPr>
        <w:suppressAutoHyphens/>
        <w:spacing w:after="0" w:line="240" w:lineRule="auto"/>
        <w:jc w:val="both"/>
        <w:rPr>
          <w:rFonts w:ascii="Tahoma" w:eastAsia="Georgia" w:hAnsi="Tahoma" w:cs="Tahoma"/>
          <w:sz w:val="18"/>
          <w:szCs w:val="18"/>
        </w:rPr>
      </w:pPr>
      <w:r w:rsidRPr="00AC4A4D">
        <w:rPr>
          <w:rFonts w:ascii="Tahoma" w:eastAsia="Calibri" w:hAnsi="Tahoma" w:cs="Tahoma"/>
          <w:sz w:val="18"/>
          <w:szCs w:val="18"/>
        </w:rPr>
        <w:t xml:space="preserve">Zamawiający przekazuje </w:t>
      </w:r>
      <w:r w:rsidR="007F170B" w:rsidRPr="00AC4A4D">
        <w:rPr>
          <w:rFonts w:ascii="Tahoma" w:eastAsia="Calibri" w:hAnsi="Tahoma" w:cs="Tahoma"/>
          <w:sz w:val="18"/>
          <w:szCs w:val="18"/>
        </w:rPr>
        <w:t xml:space="preserve">Wykonawcy </w:t>
      </w:r>
      <w:r w:rsidRPr="00AC4A4D">
        <w:rPr>
          <w:rFonts w:ascii="Tahoma" w:eastAsia="Calibri" w:hAnsi="Tahoma" w:cs="Tahoma"/>
          <w:sz w:val="18"/>
          <w:szCs w:val="18"/>
        </w:rPr>
        <w:t>w depozyt i do wykorzystania przez osoby uprawnione</w:t>
      </w:r>
      <w:r w:rsidR="007F170B" w:rsidRPr="00AC4A4D">
        <w:rPr>
          <w:rFonts w:ascii="Tahoma" w:eastAsia="Calibri" w:hAnsi="Tahoma" w:cs="Tahoma"/>
          <w:sz w:val="18"/>
          <w:szCs w:val="18"/>
        </w:rPr>
        <w:t xml:space="preserve"> o których mowa w ust.</w:t>
      </w:r>
      <w:r w:rsidR="00BE23C9">
        <w:rPr>
          <w:rFonts w:ascii="Tahoma" w:eastAsia="Calibri" w:hAnsi="Tahoma" w:cs="Tahoma"/>
          <w:sz w:val="18"/>
          <w:szCs w:val="18"/>
        </w:rPr>
        <w:t xml:space="preserve"> 4</w:t>
      </w:r>
      <w:r w:rsidRPr="00AC4A4D">
        <w:rPr>
          <w:rFonts w:ascii="Tahoma" w:eastAsia="Calibri" w:hAnsi="Tahoma" w:cs="Tahoma"/>
          <w:sz w:val="18"/>
          <w:szCs w:val="18"/>
        </w:rPr>
        <w:t>, w celu prawidłowej realiz</w:t>
      </w:r>
      <w:r w:rsidR="008221EC">
        <w:rPr>
          <w:rFonts w:ascii="Tahoma" w:eastAsia="Calibri" w:hAnsi="Tahoma" w:cs="Tahoma"/>
          <w:sz w:val="18"/>
          <w:szCs w:val="18"/>
        </w:rPr>
        <w:t>acji umowy</w:t>
      </w:r>
      <w:r w:rsidR="00AB744A">
        <w:rPr>
          <w:rFonts w:ascii="Tahoma" w:eastAsia="Calibri" w:hAnsi="Tahoma" w:cs="Tahoma"/>
          <w:sz w:val="18"/>
          <w:szCs w:val="18"/>
        </w:rPr>
        <w:t xml:space="preserve"> komplet kluczy: 1 klucz do drzwi automatycz</w:t>
      </w:r>
      <w:r w:rsidR="008221EC">
        <w:rPr>
          <w:rFonts w:ascii="Tahoma" w:eastAsia="Calibri" w:hAnsi="Tahoma" w:cs="Tahoma"/>
          <w:sz w:val="18"/>
          <w:szCs w:val="18"/>
        </w:rPr>
        <w:t>nych wejściowych wewnętrznych, 2 magnetyczne karty</w:t>
      </w:r>
      <w:r w:rsidRPr="00AC4A4D">
        <w:rPr>
          <w:rFonts w:ascii="Tahoma" w:eastAsia="Calibri" w:hAnsi="Tahoma" w:cs="Tahoma"/>
          <w:sz w:val="18"/>
          <w:szCs w:val="18"/>
        </w:rPr>
        <w:t xml:space="preserve"> dostępu do budynku</w:t>
      </w:r>
      <w:r w:rsidR="00AB744A">
        <w:rPr>
          <w:rFonts w:ascii="Tahoma" w:eastAsia="Calibri" w:hAnsi="Tahoma" w:cs="Tahoma"/>
          <w:sz w:val="18"/>
          <w:szCs w:val="18"/>
        </w:rPr>
        <w:t xml:space="preserve">, </w:t>
      </w:r>
      <w:r w:rsidRPr="00AC4A4D">
        <w:rPr>
          <w:rFonts w:ascii="Tahoma" w:eastAsia="Calibri" w:hAnsi="Tahoma" w:cs="Tahoma"/>
          <w:sz w:val="18"/>
          <w:szCs w:val="18"/>
        </w:rPr>
        <w:t>kod zbrojący budynek w zamkniętej kopercie</w:t>
      </w:r>
      <w:r w:rsidR="006622EE">
        <w:rPr>
          <w:rFonts w:ascii="Tahoma" w:eastAsia="Calibri" w:hAnsi="Tahoma" w:cs="Tahoma"/>
          <w:sz w:val="18"/>
          <w:szCs w:val="18"/>
        </w:rPr>
        <w:t>, z zastrzeżeniem, że mogą one zostać wykorzystane wyłącznie do celów określonych w §1 ust.</w:t>
      </w:r>
      <w:r w:rsidR="008221EC">
        <w:rPr>
          <w:rFonts w:ascii="Tahoma" w:eastAsia="Calibri" w:hAnsi="Tahoma" w:cs="Tahoma"/>
          <w:sz w:val="18"/>
          <w:szCs w:val="18"/>
        </w:rPr>
        <w:t xml:space="preserve"> 2 pkt 2 przez osoby o których mowa w §4 ust. 4</w:t>
      </w:r>
      <w:r w:rsidR="006622EE">
        <w:rPr>
          <w:rFonts w:ascii="Tahoma" w:eastAsia="Calibri" w:hAnsi="Tahoma" w:cs="Tahoma"/>
          <w:sz w:val="18"/>
          <w:szCs w:val="18"/>
        </w:rPr>
        <w:t>.</w:t>
      </w:r>
      <w:r w:rsidRPr="00AC4A4D">
        <w:rPr>
          <w:rFonts w:ascii="Tahoma" w:eastAsia="Calibri" w:hAnsi="Tahoma" w:cs="Tahoma"/>
          <w:sz w:val="18"/>
          <w:szCs w:val="18"/>
        </w:rPr>
        <w:t xml:space="preserve"> </w:t>
      </w:r>
    </w:p>
    <w:p w14:paraId="4754F242" w14:textId="32621056" w:rsidR="005C3519" w:rsidRPr="00AC4A4D" w:rsidRDefault="005C3519" w:rsidP="00A543F0">
      <w:pPr>
        <w:pStyle w:val="Akapitzlist"/>
        <w:numPr>
          <w:ilvl w:val="0"/>
          <w:numId w:val="14"/>
        </w:numPr>
        <w:suppressAutoHyphens/>
        <w:spacing w:after="0" w:line="240" w:lineRule="auto"/>
        <w:jc w:val="both"/>
        <w:rPr>
          <w:rFonts w:ascii="Tahoma" w:eastAsia="Georgia" w:hAnsi="Tahoma" w:cs="Tahoma"/>
          <w:sz w:val="18"/>
          <w:szCs w:val="18"/>
        </w:rPr>
      </w:pPr>
      <w:r w:rsidRPr="00AC4A4D">
        <w:rPr>
          <w:rFonts w:ascii="Tahoma" w:eastAsia="Calibri" w:hAnsi="Tahoma" w:cs="Tahoma"/>
          <w:sz w:val="18"/>
          <w:szCs w:val="18"/>
        </w:rPr>
        <w:t>Zgubienie, uszkodzenie lub</w:t>
      </w:r>
      <w:r w:rsidR="008221EC">
        <w:rPr>
          <w:rFonts w:ascii="Tahoma" w:eastAsia="Calibri" w:hAnsi="Tahoma" w:cs="Tahoma"/>
          <w:sz w:val="18"/>
          <w:szCs w:val="18"/>
        </w:rPr>
        <w:t xml:space="preserve"> nieautoryzowane udostępnienie </w:t>
      </w:r>
      <w:r w:rsidRPr="00AC4A4D">
        <w:rPr>
          <w:rFonts w:ascii="Tahoma" w:eastAsia="Calibri" w:hAnsi="Tahoma" w:cs="Tahoma"/>
          <w:sz w:val="18"/>
          <w:szCs w:val="18"/>
        </w:rPr>
        <w:t>kluczy, karty lub kodu</w:t>
      </w:r>
      <w:r w:rsidR="007F170B" w:rsidRPr="00AC4A4D">
        <w:rPr>
          <w:rFonts w:ascii="Tahoma" w:eastAsia="Calibri" w:hAnsi="Tahoma" w:cs="Tahoma"/>
          <w:sz w:val="18"/>
          <w:szCs w:val="18"/>
        </w:rPr>
        <w:t xml:space="preserve"> osobom postronnym i nieuprawnionym</w:t>
      </w:r>
      <w:r w:rsidR="008221EC">
        <w:rPr>
          <w:rFonts w:ascii="Tahoma" w:eastAsia="Calibri" w:hAnsi="Tahoma" w:cs="Tahoma"/>
          <w:sz w:val="18"/>
          <w:szCs w:val="18"/>
        </w:rPr>
        <w:t>, z zastrzeżeniem</w:t>
      </w:r>
      <w:r w:rsidRPr="00AC4A4D">
        <w:rPr>
          <w:rFonts w:ascii="Tahoma" w:eastAsia="Calibri" w:hAnsi="Tahoma" w:cs="Tahoma"/>
          <w:sz w:val="18"/>
          <w:szCs w:val="18"/>
        </w:rPr>
        <w:t xml:space="preserve"> </w:t>
      </w:r>
      <w:r w:rsidR="008221EC">
        <w:rPr>
          <w:rFonts w:ascii="Tahoma" w:eastAsia="Calibri" w:hAnsi="Tahoma" w:cs="Tahoma"/>
          <w:sz w:val="18"/>
          <w:szCs w:val="18"/>
        </w:rPr>
        <w:t>ni</w:t>
      </w:r>
      <w:r w:rsidR="0056518B">
        <w:rPr>
          <w:rFonts w:ascii="Tahoma" w:eastAsia="Calibri" w:hAnsi="Tahoma" w:cs="Tahoma"/>
          <w:sz w:val="18"/>
          <w:szCs w:val="18"/>
        </w:rPr>
        <w:t>e</w:t>
      </w:r>
      <w:r w:rsidR="008221EC">
        <w:rPr>
          <w:rFonts w:ascii="Tahoma" w:eastAsia="Calibri" w:hAnsi="Tahoma" w:cs="Tahoma"/>
          <w:sz w:val="18"/>
          <w:szCs w:val="18"/>
        </w:rPr>
        <w:t>dochowania obowiązku o którym mowa w §4</w:t>
      </w:r>
      <w:r w:rsidR="0056518B">
        <w:rPr>
          <w:rFonts w:ascii="Tahoma" w:eastAsia="Calibri" w:hAnsi="Tahoma" w:cs="Tahoma"/>
          <w:sz w:val="18"/>
          <w:szCs w:val="18"/>
        </w:rPr>
        <w:t xml:space="preserve"> ust. 4 </w:t>
      </w:r>
      <w:r w:rsidRPr="00AC4A4D">
        <w:rPr>
          <w:rFonts w:ascii="Tahoma" w:eastAsia="Calibri" w:hAnsi="Tahoma" w:cs="Tahoma"/>
          <w:sz w:val="18"/>
          <w:szCs w:val="18"/>
        </w:rPr>
        <w:t>zobowiązuje Wykonawcę do poniesienia wszelkich kosztów związanych z wymianą zamków, kluczy, kart i kodów do pomieszczeń oraz wszelkimi czynnościami operacyjnymi mającymi na celu zabezpieczenie budynku przed nieuprawnionym dostępem w ciągu 24 godzin od powzięcia informacji o zdarzeniu przez Archiwum.</w:t>
      </w:r>
    </w:p>
    <w:p w14:paraId="20DEB288" w14:textId="28F01FB1" w:rsidR="005C3519" w:rsidRPr="004B7B3B" w:rsidRDefault="005C3519" w:rsidP="00A543F0">
      <w:pPr>
        <w:pStyle w:val="Akapitzlist"/>
        <w:numPr>
          <w:ilvl w:val="0"/>
          <w:numId w:val="14"/>
        </w:numPr>
        <w:suppressAutoHyphens/>
        <w:spacing w:after="0" w:line="240" w:lineRule="auto"/>
        <w:jc w:val="both"/>
        <w:rPr>
          <w:rFonts w:ascii="Tahoma" w:eastAsia="Georgia" w:hAnsi="Tahoma" w:cs="Tahoma"/>
          <w:sz w:val="18"/>
          <w:szCs w:val="18"/>
        </w:rPr>
      </w:pPr>
      <w:r w:rsidRPr="00AC4A4D">
        <w:rPr>
          <w:rFonts w:ascii="Tahoma" w:eastAsia="Calibri" w:hAnsi="Tahoma" w:cs="Tahoma"/>
          <w:sz w:val="18"/>
          <w:szCs w:val="18"/>
        </w:rPr>
        <w:t>Do czasu wykonania czynn</w:t>
      </w:r>
      <w:r w:rsidR="007F170B" w:rsidRPr="00AC4A4D">
        <w:rPr>
          <w:rFonts w:ascii="Tahoma" w:eastAsia="Calibri" w:hAnsi="Tahoma" w:cs="Tahoma"/>
          <w:sz w:val="18"/>
          <w:szCs w:val="18"/>
        </w:rPr>
        <w:t>ości o których mowa w ust.</w:t>
      </w:r>
      <w:r w:rsidR="0056518B">
        <w:rPr>
          <w:rFonts w:ascii="Tahoma" w:eastAsia="Calibri" w:hAnsi="Tahoma" w:cs="Tahoma"/>
          <w:sz w:val="18"/>
          <w:szCs w:val="18"/>
        </w:rPr>
        <w:t xml:space="preserve"> 7</w:t>
      </w:r>
      <w:r w:rsidR="007F170B" w:rsidRPr="00AC4A4D">
        <w:rPr>
          <w:rFonts w:ascii="Tahoma" w:eastAsia="Calibri" w:hAnsi="Tahoma" w:cs="Tahoma"/>
          <w:sz w:val="18"/>
          <w:szCs w:val="18"/>
        </w:rPr>
        <w:t xml:space="preserve"> W</w:t>
      </w:r>
      <w:r w:rsidRPr="00AC4A4D">
        <w:rPr>
          <w:rFonts w:ascii="Tahoma" w:eastAsia="Calibri" w:hAnsi="Tahoma" w:cs="Tahoma"/>
          <w:sz w:val="18"/>
          <w:szCs w:val="18"/>
        </w:rPr>
        <w:t xml:space="preserve">ykonawca zapewnia całodobowy dozór budynku. </w:t>
      </w:r>
    </w:p>
    <w:p w14:paraId="00EBD74B" w14:textId="07556982" w:rsidR="004B7B3B" w:rsidRPr="00AC4A4D" w:rsidRDefault="0056518B" w:rsidP="00A543F0">
      <w:pPr>
        <w:pStyle w:val="Akapitzlist"/>
        <w:numPr>
          <w:ilvl w:val="0"/>
          <w:numId w:val="14"/>
        </w:numPr>
        <w:suppressAutoHyphens/>
        <w:spacing w:after="0" w:line="240" w:lineRule="auto"/>
        <w:jc w:val="both"/>
        <w:rPr>
          <w:rFonts w:ascii="Tahoma" w:eastAsia="Georgia" w:hAnsi="Tahoma" w:cs="Tahoma"/>
          <w:sz w:val="18"/>
          <w:szCs w:val="18"/>
        </w:rPr>
      </w:pPr>
      <w:r>
        <w:rPr>
          <w:rFonts w:ascii="Tahoma" w:eastAsia="Calibri" w:hAnsi="Tahoma" w:cs="Tahoma"/>
          <w:sz w:val="18"/>
          <w:szCs w:val="18"/>
        </w:rPr>
        <w:t xml:space="preserve">Nie zastosowanie się </w:t>
      </w:r>
      <w:r w:rsidR="004B7B3B">
        <w:rPr>
          <w:rFonts w:ascii="Tahoma" w:eastAsia="Calibri" w:hAnsi="Tahoma" w:cs="Tahoma"/>
          <w:sz w:val="18"/>
          <w:szCs w:val="18"/>
        </w:rPr>
        <w:t>przez Wykonawcę</w:t>
      </w:r>
      <w:r>
        <w:rPr>
          <w:rFonts w:ascii="Tahoma" w:eastAsia="Calibri" w:hAnsi="Tahoma" w:cs="Tahoma"/>
          <w:sz w:val="18"/>
          <w:szCs w:val="18"/>
        </w:rPr>
        <w:t xml:space="preserve"> do ustaleń zawartych w ust. 4,</w:t>
      </w:r>
      <w:r w:rsidR="004B7B3B">
        <w:rPr>
          <w:rFonts w:ascii="Tahoma" w:eastAsia="Calibri" w:hAnsi="Tahoma" w:cs="Tahoma"/>
          <w:sz w:val="18"/>
          <w:szCs w:val="18"/>
        </w:rPr>
        <w:t xml:space="preserve"> 5</w:t>
      </w:r>
      <w:r>
        <w:rPr>
          <w:rFonts w:ascii="Tahoma" w:eastAsia="Calibri" w:hAnsi="Tahoma" w:cs="Tahoma"/>
          <w:sz w:val="18"/>
          <w:szCs w:val="18"/>
        </w:rPr>
        <w:t xml:space="preserve"> i 6</w:t>
      </w:r>
      <w:r w:rsidR="004B7B3B">
        <w:rPr>
          <w:rFonts w:ascii="Tahoma" w:eastAsia="Calibri" w:hAnsi="Tahoma" w:cs="Tahoma"/>
          <w:sz w:val="18"/>
          <w:szCs w:val="18"/>
        </w:rPr>
        <w:t xml:space="preserve"> </w:t>
      </w:r>
      <w:r w:rsidR="00D75856">
        <w:rPr>
          <w:rFonts w:ascii="Tahoma" w:eastAsia="Calibri" w:hAnsi="Tahoma" w:cs="Tahoma"/>
          <w:sz w:val="18"/>
          <w:szCs w:val="18"/>
        </w:rPr>
        <w:t xml:space="preserve">może zostać uznane </w:t>
      </w:r>
      <w:r w:rsidR="004B7B3B">
        <w:rPr>
          <w:rFonts w:ascii="Tahoma" w:eastAsia="Calibri" w:hAnsi="Tahoma" w:cs="Tahoma"/>
          <w:sz w:val="18"/>
          <w:szCs w:val="18"/>
        </w:rPr>
        <w:t xml:space="preserve">przez Zamawiającego jako nienależyte wykonanie umowy. </w:t>
      </w:r>
    </w:p>
    <w:p w14:paraId="48BB2104" w14:textId="77777777" w:rsidR="00167ABA" w:rsidRDefault="00167ABA" w:rsidP="00A543F0">
      <w:pPr>
        <w:pStyle w:val="Akapitzlist"/>
        <w:spacing w:after="0" w:line="240" w:lineRule="auto"/>
        <w:jc w:val="both"/>
        <w:rPr>
          <w:rFonts w:ascii="Tahoma" w:eastAsia="Times New Roman" w:hAnsi="Tahoma" w:cs="Tahoma"/>
          <w:sz w:val="18"/>
          <w:szCs w:val="18"/>
          <w:lang w:eastAsia="pl-PL"/>
        </w:rPr>
      </w:pPr>
    </w:p>
    <w:p w14:paraId="203C87E0" w14:textId="52DFC451" w:rsidR="00BC2B0E"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5</w:t>
      </w:r>
      <w:r w:rsidRPr="00E870A9">
        <w:rPr>
          <w:rFonts w:ascii="Tahoma" w:eastAsia="Times New Roman" w:hAnsi="Tahoma" w:cs="Tahoma"/>
          <w:b/>
          <w:bCs/>
          <w:sz w:val="18"/>
          <w:szCs w:val="18"/>
          <w:lang w:eastAsia="pl-PL"/>
        </w:rPr>
        <w:t>.</w:t>
      </w:r>
    </w:p>
    <w:p w14:paraId="54E9906A" w14:textId="418E9BE8" w:rsidR="00BC2B0E" w:rsidRPr="00A543F0"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Zakres odpowiedzialności</w:t>
      </w:r>
    </w:p>
    <w:p w14:paraId="00AF096B" w14:textId="0FA7428A" w:rsidR="00BC2B0E" w:rsidRDefault="00E870A9" w:rsidP="00A543F0">
      <w:pPr>
        <w:pStyle w:val="Akapitzlist"/>
        <w:numPr>
          <w:ilvl w:val="0"/>
          <w:numId w:val="15"/>
        </w:numPr>
        <w:spacing w:after="0" w:line="240" w:lineRule="auto"/>
        <w:jc w:val="both"/>
        <w:rPr>
          <w:rFonts w:ascii="Tahoma" w:eastAsia="Times New Roman" w:hAnsi="Tahoma" w:cs="Tahoma"/>
          <w:sz w:val="18"/>
          <w:szCs w:val="18"/>
          <w:lang w:eastAsia="pl-PL"/>
        </w:rPr>
      </w:pPr>
      <w:r w:rsidRPr="009C05AA">
        <w:rPr>
          <w:rFonts w:ascii="Tahoma" w:eastAsia="Times New Roman" w:hAnsi="Tahoma" w:cs="Tahoma"/>
          <w:sz w:val="18"/>
          <w:szCs w:val="18"/>
          <w:lang w:eastAsia="pl-PL"/>
        </w:rPr>
        <w:t xml:space="preserve">Wykonawca </w:t>
      </w:r>
      <w:r w:rsidR="007F170B">
        <w:rPr>
          <w:rFonts w:ascii="Tahoma" w:eastAsia="Times New Roman" w:hAnsi="Tahoma" w:cs="Tahoma"/>
          <w:sz w:val="18"/>
          <w:szCs w:val="18"/>
          <w:lang w:eastAsia="pl-PL"/>
        </w:rPr>
        <w:t xml:space="preserve">i jego pracownicy wykonujący zlecenie w siedzibie Zamawiającego, </w:t>
      </w:r>
      <w:r w:rsidRPr="009C05AA">
        <w:rPr>
          <w:rFonts w:ascii="Tahoma" w:eastAsia="Times New Roman" w:hAnsi="Tahoma" w:cs="Tahoma"/>
          <w:sz w:val="18"/>
          <w:szCs w:val="18"/>
          <w:lang w:eastAsia="pl-PL"/>
        </w:rPr>
        <w:t>zobowiązan</w:t>
      </w:r>
      <w:r w:rsidR="007F170B">
        <w:rPr>
          <w:rFonts w:ascii="Tahoma" w:eastAsia="Times New Roman" w:hAnsi="Tahoma" w:cs="Tahoma"/>
          <w:sz w:val="18"/>
          <w:szCs w:val="18"/>
          <w:lang w:eastAsia="pl-PL"/>
        </w:rPr>
        <w:t xml:space="preserve">i są </w:t>
      </w:r>
      <w:r w:rsidRPr="009C05AA">
        <w:rPr>
          <w:rFonts w:ascii="Tahoma" w:eastAsia="Times New Roman" w:hAnsi="Tahoma" w:cs="Tahoma"/>
          <w:sz w:val="18"/>
          <w:szCs w:val="18"/>
          <w:lang w:eastAsia="pl-PL"/>
        </w:rPr>
        <w:t>do przestrzegania zasad bezpieczeństwa</w:t>
      </w:r>
      <w:r w:rsidR="00BC2B0E" w:rsidRPr="009C05AA">
        <w:rPr>
          <w:rFonts w:ascii="Tahoma" w:eastAsia="Times New Roman" w:hAnsi="Tahoma" w:cs="Tahoma"/>
          <w:sz w:val="18"/>
          <w:szCs w:val="18"/>
          <w:lang w:eastAsia="pl-PL"/>
        </w:rPr>
        <w:t xml:space="preserve"> </w:t>
      </w:r>
      <w:r w:rsidRPr="009C05AA">
        <w:rPr>
          <w:rFonts w:ascii="Tahoma" w:eastAsia="Times New Roman" w:hAnsi="Tahoma" w:cs="Tahoma"/>
          <w:sz w:val="18"/>
          <w:szCs w:val="18"/>
          <w:lang w:eastAsia="pl-PL"/>
        </w:rPr>
        <w:t>i higieny pracy</w:t>
      </w:r>
      <w:r w:rsidR="00FA0B06">
        <w:rPr>
          <w:rFonts w:ascii="Tahoma" w:eastAsia="Times New Roman" w:hAnsi="Tahoma" w:cs="Tahoma"/>
          <w:sz w:val="18"/>
          <w:szCs w:val="18"/>
          <w:lang w:eastAsia="pl-PL"/>
        </w:rPr>
        <w:t xml:space="preserve">, zasad ochrony przeciwpożarowej oraz zasad i ustaleń poczynionych w ramach obowiązującej umowy w zakresie dostępu do budynku osób upoważnionych </w:t>
      </w:r>
      <w:r w:rsidRPr="009C05AA">
        <w:rPr>
          <w:rFonts w:ascii="Tahoma" w:eastAsia="Times New Roman" w:hAnsi="Tahoma" w:cs="Tahoma"/>
          <w:sz w:val="18"/>
          <w:szCs w:val="18"/>
          <w:lang w:eastAsia="pl-PL"/>
        </w:rPr>
        <w:t>przy wykonywaniu prac zleconych umową</w:t>
      </w:r>
      <w:r w:rsidR="009C05AA">
        <w:rPr>
          <w:rFonts w:ascii="Tahoma" w:eastAsia="Times New Roman" w:hAnsi="Tahoma" w:cs="Tahoma"/>
          <w:sz w:val="18"/>
          <w:szCs w:val="18"/>
          <w:lang w:eastAsia="pl-PL"/>
        </w:rPr>
        <w:t>.</w:t>
      </w:r>
    </w:p>
    <w:p w14:paraId="5EAC4923" w14:textId="79353ADC" w:rsidR="006622EE" w:rsidRPr="006622EE" w:rsidRDefault="007F170B" w:rsidP="00AB744A">
      <w:pPr>
        <w:pStyle w:val="Akapitzlist"/>
        <w:numPr>
          <w:ilvl w:val="0"/>
          <w:numId w:val="15"/>
        </w:numPr>
        <w:spacing w:after="0" w:line="240" w:lineRule="auto"/>
        <w:jc w:val="both"/>
        <w:rPr>
          <w:rFonts w:ascii="Tahoma" w:hAnsi="Tahoma" w:cs="Tahoma"/>
          <w:sz w:val="18"/>
          <w:szCs w:val="18"/>
        </w:rPr>
      </w:pPr>
      <w:r w:rsidRPr="006622EE">
        <w:rPr>
          <w:rFonts w:ascii="Tahoma" w:eastAsia="Times New Roman" w:hAnsi="Tahoma" w:cs="Tahoma"/>
          <w:sz w:val="18"/>
          <w:szCs w:val="18"/>
          <w:lang w:eastAsia="pl-PL"/>
        </w:rPr>
        <w:t>Wykonawca jest zobowiązany do posiadania polisy ubezpieczeniowej od odpowiedzialności cywilnej na czas trwania</w:t>
      </w:r>
      <w:r w:rsidR="006622EE" w:rsidRPr="006622EE">
        <w:rPr>
          <w:rFonts w:ascii="Tahoma" w:eastAsia="Times New Roman" w:hAnsi="Tahoma" w:cs="Tahoma"/>
          <w:sz w:val="18"/>
          <w:szCs w:val="18"/>
          <w:lang w:eastAsia="pl-PL"/>
        </w:rPr>
        <w:t xml:space="preserve"> umowy. Wartość polisy </w:t>
      </w:r>
      <w:r w:rsidR="0056518B">
        <w:rPr>
          <w:rFonts w:ascii="Tahoma" w:eastAsia="Times New Roman" w:hAnsi="Tahoma" w:cs="Tahoma"/>
          <w:sz w:val="18"/>
          <w:szCs w:val="18"/>
          <w:lang w:eastAsia="pl-PL"/>
        </w:rPr>
        <w:t>……………………….</w:t>
      </w:r>
      <w:r w:rsidR="00AB744A">
        <w:rPr>
          <w:rFonts w:ascii="Tahoma" w:eastAsia="Times New Roman" w:hAnsi="Tahoma" w:cs="Tahoma"/>
          <w:sz w:val="18"/>
          <w:szCs w:val="18"/>
          <w:lang w:eastAsia="pl-PL"/>
        </w:rPr>
        <w:t xml:space="preserve"> </w:t>
      </w:r>
      <w:r w:rsidR="00AB744A" w:rsidRPr="00AB744A">
        <w:rPr>
          <w:rFonts w:ascii="Tahoma" w:eastAsia="Times New Roman" w:hAnsi="Tahoma" w:cs="Tahoma"/>
          <w:sz w:val="18"/>
          <w:szCs w:val="18"/>
          <w:lang w:eastAsia="pl-PL"/>
        </w:rPr>
        <w:t>zł.</w:t>
      </w:r>
    </w:p>
    <w:p w14:paraId="0A0298A8" w14:textId="09092C9F" w:rsidR="009C05AA" w:rsidRPr="006622EE" w:rsidRDefault="009C05AA" w:rsidP="00A543F0">
      <w:pPr>
        <w:pStyle w:val="Akapitzlist"/>
        <w:numPr>
          <w:ilvl w:val="0"/>
          <w:numId w:val="15"/>
        </w:numPr>
        <w:spacing w:after="0" w:line="240" w:lineRule="auto"/>
        <w:jc w:val="both"/>
        <w:rPr>
          <w:rFonts w:ascii="Tahoma" w:hAnsi="Tahoma" w:cs="Tahoma"/>
          <w:sz w:val="18"/>
          <w:szCs w:val="18"/>
        </w:rPr>
      </w:pPr>
      <w:r w:rsidRPr="006622EE">
        <w:rPr>
          <w:rFonts w:ascii="Tahoma" w:hAnsi="Tahoma" w:cs="Tahoma"/>
          <w:sz w:val="18"/>
          <w:szCs w:val="18"/>
        </w:rPr>
        <w:t>Wykonawca ponosi pełną odpowiedzialność za wszelkie ewentualne szkody na osobie lub mieniu powstałe w wyniku niewykonywania bądź nienależytego wykonywania zobowiązań wynikających z Umowy. Wykonawca ponosi też odpowiedzialność za inne działania lub zaniec</w:t>
      </w:r>
      <w:r w:rsidR="0056518B">
        <w:rPr>
          <w:rFonts w:ascii="Tahoma" w:hAnsi="Tahoma" w:cs="Tahoma"/>
          <w:sz w:val="18"/>
          <w:szCs w:val="18"/>
        </w:rPr>
        <w:t>hania Pracowników świadczących u</w:t>
      </w:r>
      <w:r w:rsidRPr="006622EE">
        <w:rPr>
          <w:rFonts w:ascii="Tahoma" w:hAnsi="Tahoma" w:cs="Tahoma"/>
          <w:sz w:val="18"/>
          <w:szCs w:val="18"/>
        </w:rPr>
        <w:t>sługi i osób trzecich, którymi będzie posługiwał się w celu wykonania Umowy.</w:t>
      </w:r>
    </w:p>
    <w:p w14:paraId="20A70900" w14:textId="77777777" w:rsidR="009C05AA" w:rsidRPr="009C05AA" w:rsidRDefault="009C05AA" w:rsidP="00A543F0">
      <w:pPr>
        <w:numPr>
          <w:ilvl w:val="0"/>
          <w:numId w:val="15"/>
        </w:numPr>
        <w:spacing w:after="0" w:line="240" w:lineRule="auto"/>
        <w:jc w:val="both"/>
        <w:rPr>
          <w:rFonts w:ascii="Tahoma" w:hAnsi="Tahoma" w:cs="Tahoma"/>
          <w:sz w:val="18"/>
          <w:szCs w:val="18"/>
        </w:rPr>
      </w:pPr>
      <w:r w:rsidRPr="009C05AA">
        <w:rPr>
          <w:rFonts w:ascii="Tahoma" w:hAnsi="Tahoma" w:cs="Tahoma"/>
          <w:sz w:val="18"/>
          <w:szCs w:val="18"/>
        </w:rPr>
        <w:t>Wykonawca ponosi pełną odpowiedzialność za szkody i następstwa nieszczęśliwych wypadków dotyczące Pracowników świadczących Usługi i osób trzecich, wynikające bezpośrednio z wykonywanych Usług, spowodowane z winy Wykonawcy.</w:t>
      </w:r>
    </w:p>
    <w:p w14:paraId="52972391" w14:textId="63417525" w:rsidR="00172A83" w:rsidRPr="00DA344D" w:rsidRDefault="00172A83" w:rsidP="00A543F0">
      <w:pPr>
        <w:numPr>
          <w:ilvl w:val="0"/>
          <w:numId w:val="15"/>
        </w:numPr>
        <w:spacing w:after="0" w:line="240" w:lineRule="auto"/>
        <w:jc w:val="both"/>
        <w:rPr>
          <w:rFonts w:ascii="Tahoma" w:hAnsi="Tahoma" w:cs="Tahoma"/>
          <w:sz w:val="18"/>
          <w:szCs w:val="18"/>
        </w:rPr>
      </w:pPr>
      <w:r w:rsidRPr="00DA344D">
        <w:rPr>
          <w:rFonts w:ascii="Tahoma" w:hAnsi="Tahoma" w:cs="Tahoma"/>
          <w:sz w:val="18"/>
          <w:szCs w:val="18"/>
        </w:rPr>
        <w:t>Stwierdzone przez Zamawiającego nieprawidłowości w wykonaniu przedmiotu Umowy zgłaszane będą Wykonawcy na bieżąco w formie pisemnej lub drogą elektroniczną</w:t>
      </w:r>
      <w:r w:rsidR="006622EE">
        <w:rPr>
          <w:rFonts w:ascii="Tahoma" w:hAnsi="Tahoma" w:cs="Tahoma"/>
          <w:sz w:val="18"/>
          <w:szCs w:val="18"/>
        </w:rPr>
        <w:t xml:space="preserve"> na adres korespondencyjny wskazany w §6</w:t>
      </w:r>
      <w:r w:rsidRPr="00DA344D">
        <w:rPr>
          <w:rFonts w:ascii="Tahoma" w:hAnsi="Tahoma" w:cs="Tahoma"/>
          <w:sz w:val="18"/>
          <w:szCs w:val="18"/>
        </w:rPr>
        <w:t xml:space="preserve">, a w nagłych wypadkach ustnie lub telefonicznie - pracownikowi Wykonawcy pełniącemu funkcję Koordynatora/osobie </w:t>
      </w:r>
      <w:r w:rsidR="006622EE">
        <w:rPr>
          <w:rFonts w:ascii="Tahoma" w:hAnsi="Tahoma" w:cs="Tahoma"/>
          <w:sz w:val="18"/>
          <w:szCs w:val="18"/>
        </w:rPr>
        <w:t>wskazanej w §6 (ze strony Wykonawcy)</w:t>
      </w:r>
      <w:r w:rsidRPr="00DA344D">
        <w:rPr>
          <w:rFonts w:ascii="Tahoma" w:hAnsi="Tahoma" w:cs="Tahoma"/>
          <w:sz w:val="18"/>
          <w:szCs w:val="18"/>
        </w:rPr>
        <w:t>.</w:t>
      </w:r>
    </w:p>
    <w:p w14:paraId="0B3C5269" w14:textId="5191006A" w:rsidR="00172A83" w:rsidRDefault="00172A83" w:rsidP="00A543F0">
      <w:pPr>
        <w:numPr>
          <w:ilvl w:val="0"/>
          <w:numId w:val="15"/>
        </w:numPr>
        <w:spacing w:after="0" w:line="240" w:lineRule="auto"/>
        <w:jc w:val="both"/>
        <w:rPr>
          <w:rFonts w:ascii="Tahoma" w:hAnsi="Tahoma" w:cs="Tahoma"/>
          <w:sz w:val="18"/>
          <w:szCs w:val="18"/>
        </w:rPr>
      </w:pPr>
      <w:r w:rsidRPr="009C05AA">
        <w:rPr>
          <w:rFonts w:ascii="Tahoma" w:hAnsi="Tahoma" w:cs="Tahoma"/>
          <w:sz w:val="18"/>
          <w:szCs w:val="18"/>
        </w:rPr>
        <w:t xml:space="preserve">Wykonawca zobowiązany jest do </w:t>
      </w:r>
      <w:r w:rsidR="00BE23C9">
        <w:rPr>
          <w:rFonts w:ascii="Tahoma" w:hAnsi="Tahoma" w:cs="Tahoma"/>
          <w:sz w:val="18"/>
          <w:szCs w:val="18"/>
        </w:rPr>
        <w:t xml:space="preserve">niezwłocznego </w:t>
      </w:r>
      <w:r w:rsidRPr="009C05AA">
        <w:rPr>
          <w:rFonts w:ascii="Tahoma" w:hAnsi="Tahoma" w:cs="Tahoma"/>
          <w:sz w:val="18"/>
          <w:szCs w:val="18"/>
        </w:rPr>
        <w:t>usunięcia zgłoszonych mu nieprawidłowości</w:t>
      </w:r>
      <w:r w:rsidR="009C05AA">
        <w:rPr>
          <w:rFonts w:ascii="Tahoma" w:hAnsi="Tahoma" w:cs="Tahoma"/>
          <w:sz w:val="18"/>
          <w:szCs w:val="18"/>
        </w:rPr>
        <w:t xml:space="preserve"> </w:t>
      </w:r>
      <w:r w:rsidRPr="009C05AA">
        <w:rPr>
          <w:rFonts w:ascii="Tahoma" w:hAnsi="Tahoma" w:cs="Tahoma"/>
          <w:sz w:val="18"/>
          <w:szCs w:val="18"/>
        </w:rPr>
        <w:t>w wykonaniu przedmiotu Umowy lub zmiany sposobu świadczenia Usług w terminie maksymalnie 2 dni bądź w wyznaczonym przez Zamawiającego terminie, uwzględniającym w szczególności rodzaj stwierdzonych nieprawidłowości, czas,</w:t>
      </w:r>
      <w:r w:rsidR="009C05AA" w:rsidRPr="009C05AA">
        <w:rPr>
          <w:rFonts w:ascii="Tahoma" w:hAnsi="Tahoma" w:cs="Tahoma"/>
          <w:sz w:val="18"/>
          <w:szCs w:val="18"/>
        </w:rPr>
        <w:t xml:space="preserve"> </w:t>
      </w:r>
      <w:r w:rsidRPr="009C05AA">
        <w:rPr>
          <w:rFonts w:ascii="Tahoma" w:hAnsi="Tahoma" w:cs="Tahoma"/>
          <w:sz w:val="18"/>
          <w:szCs w:val="18"/>
        </w:rPr>
        <w:t>w którym mogą zostać usunięte oraz uzasadnione potrzeby Zamawiającego.</w:t>
      </w:r>
    </w:p>
    <w:p w14:paraId="2BBDDAD7" w14:textId="15622958" w:rsidR="006622EE" w:rsidRPr="009C05AA" w:rsidRDefault="006622EE" w:rsidP="00A543F0">
      <w:pPr>
        <w:numPr>
          <w:ilvl w:val="0"/>
          <w:numId w:val="15"/>
        </w:numPr>
        <w:spacing w:after="0" w:line="240" w:lineRule="auto"/>
        <w:jc w:val="both"/>
        <w:rPr>
          <w:rFonts w:ascii="Tahoma" w:hAnsi="Tahoma" w:cs="Tahoma"/>
          <w:sz w:val="18"/>
          <w:szCs w:val="18"/>
        </w:rPr>
      </w:pPr>
      <w:r>
        <w:rPr>
          <w:rFonts w:ascii="Tahoma" w:hAnsi="Tahoma" w:cs="Tahoma"/>
          <w:sz w:val="18"/>
          <w:szCs w:val="18"/>
        </w:rPr>
        <w:t xml:space="preserve">W przypadku nieprawidłowości lub braku realizacji czynności określonych w §1 ust. 2 pkt </w:t>
      </w:r>
      <w:r w:rsidR="0056518B">
        <w:rPr>
          <w:rFonts w:ascii="Tahoma" w:hAnsi="Tahoma" w:cs="Tahoma"/>
          <w:sz w:val="18"/>
          <w:szCs w:val="18"/>
        </w:rPr>
        <w:t>2</w:t>
      </w:r>
      <w:r>
        <w:rPr>
          <w:rFonts w:ascii="Tahoma" w:hAnsi="Tahoma" w:cs="Tahoma"/>
          <w:sz w:val="18"/>
          <w:szCs w:val="18"/>
        </w:rPr>
        <w:t>, Wykonawca poniesie wszelkie koszty związane z realizacją czynności przez Zamawiającego i osoby przez niego wyznaczone</w:t>
      </w:r>
      <w:r w:rsidR="00BE23C9">
        <w:rPr>
          <w:rFonts w:ascii="Tahoma" w:hAnsi="Tahoma" w:cs="Tahoma"/>
          <w:sz w:val="18"/>
          <w:szCs w:val="18"/>
        </w:rPr>
        <w:t xml:space="preserve"> lub którym zostały zlecone prace</w:t>
      </w:r>
      <w:r>
        <w:rPr>
          <w:rFonts w:ascii="Tahoma" w:hAnsi="Tahoma" w:cs="Tahoma"/>
          <w:sz w:val="18"/>
          <w:szCs w:val="18"/>
        </w:rPr>
        <w:t>, w tym koszty zapewnienia ochrony na czas niezazbrojenia budynku, koszty dojazdu do archiwum przedstawiciela Zamawiającego oraz inne koszty związane z realizacją ww zadania. Podstawą określenia kosztów będą udokumentowane wydatki poniesione przez Archiwum oraz kalkulacje ryczałtowe</w:t>
      </w:r>
      <w:r w:rsidR="00BE23C9">
        <w:rPr>
          <w:rFonts w:ascii="Tahoma" w:hAnsi="Tahoma" w:cs="Tahoma"/>
          <w:sz w:val="18"/>
          <w:szCs w:val="18"/>
        </w:rPr>
        <w:t>,</w:t>
      </w:r>
      <w:r>
        <w:rPr>
          <w:rFonts w:ascii="Tahoma" w:hAnsi="Tahoma" w:cs="Tahoma"/>
          <w:sz w:val="18"/>
          <w:szCs w:val="18"/>
        </w:rPr>
        <w:t xml:space="preserve"> na co </w:t>
      </w:r>
      <w:r w:rsidR="00A543F0">
        <w:rPr>
          <w:rFonts w:ascii="Tahoma" w:hAnsi="Tahoma" w:cs="Tahoma"/>
          <w:sz w:val="18"/>
          <w:szCs w:val="18"/>
        </w:rPr>
        <w:t>S</w:t>
      </w:r>
      <w:r>
        <w:rPr>
          <w:rFonts w:ascii="Tahoma" w:hAnsi="Tahoma" w:cs="Tahoma"/>
          <w:sz w:val="18"/>
          <w:szCs w:val="18"/>
        </w:rPr>
        <w:t xml:space="preserve">trony </w:t>
      </w:r>
      <w:r w:rsidR="00A543F0">
        <w:rPr>
          <w:rFonts w:ascii="Tahoma" w:hAnsi="Tahoma" w:cs="Tahoma"/>
          <w:sz w:val="18"/>
          <w:szCs w:val="18"/>
        </w:rPr>
        <w:t xml:space="preserve">zgodnie </w:t>
      </w:r>
      <w:r>
        <w:rPr>
          <w:rFonts w:ascii="Tahoma" w:hAnsi="Tahoma" w:cs="Tahoma"/>
          <w:sz w:val="18"/>
          <w:szCs w:val="18"/>
        </w:rPr>
        <w:t xml:space="preserve">wyrażają zgodę. </w:t>
      </w:r>
    </w:p>
    <w:p w14:paraId="24324CBB" w14:textId="77777777" w:rsidR="00172A83" w:rsidRPr="009C05AA" w:rsidRDefault="00172A83" w:rsidP="00A543F0">
      <w:pPr>
        <w:numPr>
          <w:ilvl w:val="0"/>
          <w:numId w:val="15"/>
        </w:numPr>
        <w:spacing w:after="0" w:line="240" w:lineRule="auto"/>
        <w:jc w:val="both"/>
        <w:rPr>
          <w:rFonts w:ascii="Tahoma" w:hAnsi="Tahoma" w:cs="Tahoma"/>
          <w:sz w:val="18"/>
          <w:szCs w:val="18"/>
        </w:rPr>
      </w:pPr>
      <w:r w:rsidRPr="009C05AA">
        <w:rPr>
          <w:rFonts w:ascii="Tahoma" w:hAnsi="Tahoma" w:cs="Tahoma"/>
          <w:sz w:val="18"/>
          <w:szCs w:val="18"/>
        </w:rPr>
        <w:t>Wykonawca i Zamawiający zobowiązani są do ścisłego współdziałania w zakresie niezbędnym dla prawidłowej realizacji Umowy.</w:t>
      </w:r>
    </w:p>
    <w:p w14:paraId="414BFEED" w14:textId="77777777" w:rsidR="00BC2B0E" w:rsidRPr="00172A83" w:rsidRDefault="00BC2B0E" w:rsidP="00A543F0">
      <w:pPr>
        <w:spacing w:after="0" w:line="240" w:lineRule="auto"/>
        <w:rPr>
          <w:rFonts w:ascii="Tahoma" w:eastAsia="Times New Roman" w:hAnsi="Tahoma" w:cs="Tahoma"/>
          <w:b/>
          <w:bCs/>
          <w:sz w:val="18"/>
          <w:szCs w:val="18"/>
          <w:lang w:eastAsia="pl-PL"/>
        </w:rPr>
      </w:pPr>
    </w:p>
    <w:p w14:paraId="0C0E70DC" w14:textId="29C4B363" w:rsidR="00BC2B0E"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6</w:t>
      </w:r>
      <w:r w:rsidRPr="00E870A9">
        <w:rPr>
          <w:rFonts w:ascii="Tahoma" w:eastAsia="Times New Roman" w:hAnsi="Tahoma" w:cs="Tahoma"/>
          <w:b/>
          <w:bCs/>
          <w:sz w:val="18"/>
          <w:szCs w:val="18"/>
          <w:lang w:eastAsia="pl-PL"/>
        </w:rPr>
        <w:t>.</w:t>
      </w:r>
    </w:p>
    <w:p w14:paraId="752346CE" w14:textId="6672EEB2" w:rsidR="00BC2B0E"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eastAsia="Times New Roman" w:hAnsi="Tahoma" w:cs="Tahoma"/>
          <w:b/>
          <w:bCs/>
          <w:sz w:val="18"/>
          <w:szCs w:val="18"/>
          <w:lang w:eastAsia="pl-PL"/>
        </w:rPr>
        <w:t>Dane kontaktowe</w:t>
      </w:r>
    </w:p>
    <w:p w14:paraId="1F13F069" w14:textId="28561572" w:rsidR="00BC2B0E" w:rsidRDefault="00E870A9" w:rsidP="00A543F0">
      <w:pPr>
        <w:pStyle w:val="Akapitzlist"/>
        <w:numPr>
          <w:ilvl w:val="0"/>
          <w:numId w:val="16"/>
        </w:numPr>
        <w:spacing w:after="0" w:line="240" w:lineRule="auto"/>
        <w:jc w:val="both"/>
        <w:rPr>
          <w:rFonts w:ascii="Tahoma" w:eastAsia="Times New Roman" w:hAnsi="Tahoma" w:cs="Tahoma"/>
          <w:sz w:val="18"/>
          <w:szCs w:val="18"/>
          <w:lang w:eastAsia="pl-PL"/>
        </w:rPr>
      </w:pPr>
      <w:r w:rsidRPr="00172A83">
        <w:rPr>
          <w:rFonts w:ascii="Tahoma" w:eastAsia="Times New Roman" w:hAnsi="Tahoma" w:cs="Tahoma"/>
          <w:sz w:val="18"/>
          <w:szCs w:val="18"/>
          <w:lang w:eastAsia="pl-PL"/>
        </w:rPr>
        <w:t>Strony postanawiają, że uprawnionymi do reprezentowania stron i odpowiedzialnymi za realizację przedmiotu zamówienia są:</w:t>
      </w:r>
      <w:r w:rsidR="00BC2B0E" w:rsidRPr="00172A83">
        <w:rPr>
          <w:rFonts w:ascii="Tahoma" w:eastAsia="Times New Roman" w:hAnsi="Tahoma" w:cs="Tahoma"/>
          <w:sz w:val="18"/>
          <w:szCs w:val="18"/>
          <w:lang w:eastAsia="pl-PL"/>
        </w:rPr>
        <w:t xml:space="preserve"> </w:t>
      </w:r>
    </w:p>
    <w:p w14:paraId="32EDBF26" w14:textId="77777777" w:rsidR="00A543F0" w:rsidRPr="00172A83" w:rsidRDefault="00A543F0" w:rsidP="00A543F0">
      <w:pPr>
        <w:pStyle w:val="Akapitzlist"/>
        <w:spacing w:after="0" w:line="240" w:lineRule="auto"/>
        <w:jc w:val="both"/>
        <w:rPr>
          <w:rFonts w:ascii="Tahoma" w:eastAsia="Times New Roman" w:hAnsi="Tahoma" w:cs="Tahoma"/>
          <w:sz w:val="18"/>
          <w:szCs w:val="18"/>
          <w:lang w:eastAsia="pl-PL"/>
        </w:rPr>
      </w:pPr>
    </w:p>
    <w:p w14:paraId="1D905376" w14:textId="1E857DCE" w:rsidR="00BC2B0E" w:rsidRPr="00172A83" w:rsidRDefault="00E870A9" w:rsidP="00A543F0">
      <w:pPr>
        <w:spacing w:after="0" w:line="240" w:lineRule="auto"/>
        <w:jc w:val="both"/>
        <w:rPr>
          <w:rFonts w:ascii="Tahoma" w:eastAsia="Times New Roman" w:hAnsi="Tahoma" w:cs="Tahoma"/>
          <w:sz w:val="18"/>
          <w:szCs w:val="18"/>
          <w:lang w:eastAsia="pl-PL"/>
        </w:rPr>
      </w:pPr>
      <w:r w:rsidRPr="00E870A9">
        <w:rPr>
          <w:rFonts w:ascii="Tahoma" w:eastAsia="Times New Roman" w:hAnsi="Tahoma" w:cs="Tahoma"/>
          <w:sz w:val="18"/>
          <w:szCs w:val="18"/>
          <w:lang w:eastAsia="pl-PL"/>
        </w:rPr>
        <w:t>ze strony</w:t>
      </w:r>
      <w:r w:rsidR="00BC2B0E" w:rsidRPr="00172A83">
        <w:rPr>
          <w:rFonts w:ascii="Tahoma" w:eastAsia="Times New Roman" w:hAnsi="Tahoma" w:cs="Tahoma"/>
          <w:sz w:val="18"/>
          <w:szCs w:val="18"/>
          <w:lang w:eastAsia="pl-PL"/>
        </w:rPr>
        <w:t xml:space="preserve"> </w:t>
      </w:r>
      <w:r w:rsidRPr="00E870A9">
        <w:rPr>
          <w:rFonts w:ascii="Tahoma" w:eastAsia="Times New Roman" w:hAnsi="Tahoma" w:cs="Tahoma"/>
          <w:sz w:val="18"/>
          <w:szCs w:val="18"/>
          <w:lang w:eastAsia="pl-PL"/>
        </w:rPr>
        <w:t xml:space="preserve">Zamawiającego </w:t>
      </w:r>
    </w:p>
    <w:p w14:paraId="63F3A8E3" w14:textId="49763089" w:rsidR="005C22DC" w:rsidRPr="005C22DC" w:rsidRDefault="005C22DC" w:rsidP="00A543F0">
      <w:pPr>
        <w:pStyle w:val="Akapitzlist"/>
        <w:numPr>
          <w:ilvl w:val="0"/>
          <w:numId w:val="2"/>
        </w:numPr>
        <w:spacing w:before="40" w:line="240" w:lineRule="auto"/>
        <w:jc w:val="both"/>
        <w:rPr>
          <w:rFonts w:ascii="Tahoma" w:hAnsi="Tahoma" w:cs="Tahoma"/>
          <w:color w:val="000000"/>
          <w:sz w:val="18"/>
          <w:szCs w:val="18"/>
        </w:rPr>
      </w:pPr>
      <w:r w:rsidRPr="005C22DC">
        <w:rPr>
          <w:rFonts w:ascii="Tahoma" w:hAnsi="Tahoma" w:cs="Tahoma"/>
          <w:b/>
          <w:color w:val="000000"/>
          <w:sz w:val="18"/>
          <w:szCs w:val="18"/>
        </w:rPr>
        <w:t>Jarosław Bartkowicz – konserwator</w:t>
      </w:r>
      <w:r>
        <w:rPr>
          <w:rFonts w:ascii="Tahoma" w:hAnsi="Tahoma" w:cs="Tahoma"/>
          <w:color w:val="000000"/>
          <w:sz w:val="18"/>
          <w:szCs w:val="18"/>
        </w:rPr>
        <w:t xml:space="preserve"> </w:t>
      </w:r>
      <w:r w:rsidRPr="005C22DC">
        <w:rPr>
          <w:rFonts w:ascii="Tahoma" w:hAnsi="Tahoma" w:cs="Tahoma"/>
          <w:b/>
          <w:color w:val="000000"/>
          <w:sz w:val="18"/>
          <w:szCs w:val="18"/>
        </w:rPr>
        <w:t>budynku</w:t>
      </w:r>
      <w:r>
        <w:rPr>
          <w:rFonts w:ascii="Tahoma" w:hAnsi="Tahoma" w:cs="Tahoma"/>
          <w:color w:val="000000"/>
          <w:sz w:val="18"/>
          <w:szCs w:val="18"/>
        </w:rPr>
        <w:t xml:space="preserve"> – tel. 683299801 wew. 127</w:t>
      </w:r>
    </w:p>
    <w:p w14:paraId="238F469D" w14:textId="7ACAA199" w:rsidR="00BC2B0E" w:rsidRDefault="005C22DC" w:rsidP="00A543F0">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Marcin Topczak</w:t>
      </w:r>
      <w:r w:rsidR="00D75856">
        <w:rPr>
          <w:rFonts w:ascii="Tahoma" w:hAnsi="Tahoma" w:cs="Tahoma"/>
          <w:b/>
          <w:bCs/>
          <w:color w:val="000000"/>
          <w:sz w:val="18"/>
          <w:szCs w:val="18"/>
        </w:rPr>
        <w:t xml:space="preserve"> – k</w:t>
      </w:r>
      <w:r w:rsidR="00BC2B0E" w:rsidRPr="00172A83">
        <w:rPr>
          <w:rFonts w:ascii="Tahoma" w:hAnsi="Tahoma" w:cs="Tahoma"/>
          <w:b/>
          <w:bCs/>
          <w:color w:val="000000"/>
          <w:sz w:val="18"/>
          <w:szCs w:val="18"/>
        </w:rPr>
        <w:t xml:space="preserve">ierownik </w:t>
      </w:r>
      <w:r>
        <w:rPr>
          <w:rFonts w:ascii="Tahoma" w:hAnsi="Tahoma" w:cs="Tahoma"/>
          <w:b/>
          <w:bCs/>
          <w:color w:val="000000"/>
          <w:sz w:val="18"/>
          <w:szCs w:val="18"/>
        </w:rPr>
        <w:t>DAG</w:t>
      </w:r>
      <w:r w:rsidR="00BC2B0E" w:rsidRPr="00172A83">
        <w:rPr>
          <w:rFonts w:ascii="Tahoma" w:hAnsi="Tahoma" w:cs="Tahoma"/>
          <w:color w:val="000000"/>
          <w:sz w:val="18"/>
          <w:szCs w:val="18"/>
        </w:rPr>
        <w:t xml:space="preserve"> – tel. </w:t>
      </w:r>
      <w:r>
        <w:rPr>
          <w:rFonts w:ascii="Tahoma" w:hAnsi="Tahoma" w:cs="Tahoma"/>
          <w:color w:val="000000"/>
          <w:sz w:val="18"/>
          <w:szCs w:val="18"/>
        </w:rPr>
        <w:t>683299801 wew. 210</w:t>
      </w:r>
    </w:p>
    <w:p w14:paraId="72BD5C04" w14:textId="4FCE6216" w:rsidR="00D75856" w:rsidRDefault="00D75856" w:rsidP="00A543F0">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 xml:space="preserve">Piotr Lasota </w:t>
      </w:r>
      <w:r>
        <w:rPr>
          <w:rFonts w:ascii="Tahoma" w:hAnsi="Tahoma" w:cs="Tahoma"/>
          <w:color w:val="000000"/>
          <w:sz w:val="18"/>
          <w:szCs w:val="18"/>
        </w:rPr>
        <w:t xml:space="preserve">– </w:t>
      </w:r>
      <w:r w:rsidRPr="00D75856">
        <w:rPr>
          <w:rFonts w:ascii="Tahoma" w:hAnsi="Tahoma" w:cs="Tahoma"/>
          <w:b/>
          <w:color w:val="000000"/>
          <w:sz w:val="18"/>
          <w:szCs w:val="18"/>
        </w:rPr>
        <w:t>z-ca kierownika DAG</w:t>
      </w:r>
      <w:r>
        <w:rPr>
          <w:rFonts w:ascii="Tahoma" w:hAnsi="Tahoma" w:cs="Tahoma"/>
          <w:color w:val="000000"/>
          <w:sz w:val="18"/>
          <w:szCs w:val="18"/>
        </w:rPr>
        <w:t xml:space="preserve"> </w:t>
      </w:r>
      <w:r w:rsidRPr="00172A83">
        <w:rPr>
          <w:rFonts w:ascii="Tahoma" w:hAnsi="Tahoma" w:cs="Tahoma"/>
          <w:color w:val="000000"/>
          <w:sz w:val="18"/>
          <w:szCs w:val="18"/>
        </w:rPr>
        <w:t xml:space="preserve">– tel. </w:t>
      </w:r>
      <w:r>
        <w:rPr>
          <w:rFonts w:ascii="Tahoma" w:hAnsi="Tahoma" w:cs="Tahoma"/>
          <w:color w:val="000000"/>
          <w:sz w:val="18"/>
          <w:szCs w:val="18"/>
        </w:rPr>
        <w:t>683299801 wew. 206</w:t>
      </w:r>
    </w:p>
    <w:p w14:paraId="2A3ED003" w14:textId="03496D2B" w:rsidR="00BC2B0E" w:rsidRPr="00A543F0" w:rsidRDefault="00AC4A4D" w:rsidP="00A543F0">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Adres e</w:t>
      </w:r>
      <w:r w:rsidRPr="00AC4A4D">
        <w:rPr>
          <w:rFonts w:ascii="Tahoma" w:hAnsi="Tahoma" w:cs="Tahoma"/>
          <w:color w:val="000000"/>
          <w:sz w:val="18"/>
          <w:szCs w:val="18"/>
        </w:rPr>
        <w:t>-</w:t>
      </w:r>
      <w:r w:rsidRPr="00AC4A4D">
        <w:rPr>
          <w:rFonts w:ascii="Tahoma" w:hAnsi="Tahoma" w:cs="Tahoma"/>
          <w:b/>
          <w:color w:val="000000"/>
          <w:sz w:val="18"/>
          <w:szCs w:val="18"/>
        </w:rPr>
        <w:t>mail do korespondencji:</w:t>
      </w:r>
      <w:r>
        <w:rPr>
          <w:rFonts w:ascii="Tahoma" w:hAnsi="Tahoma" w:cs="Tahoma"/>
          <w:color w:val="000000"/>
          <w:sz w:val="18"/>
          <w:szCs w:val="18"/>
        </w:rPr>
        <w:t xml:space="preserve"> sekretariat@archiwum.zgora.pl</w:t>
      </w:r>
    </w:p>
    <w:p w14:paraId="690BB805" w14:textId="2FD301ED" w:rsidR="0076107B" w:rsidRPr="00A543F0" w:rsidRDefault="00E870A9" w:rsidP="00A543F0">
      <w:pPr>
        <w:spacing w:before="40" w:line="240" w:lineRule="auto"/>
        <w:jc w:val="both"/>
        <w:rPr>
          <w:rFonts w:ascii="Tahoma" w:hAnsi="Tahoma" w:cs="Tahoma"/>
          <w:color w:val="000000"/>
          <w:sz w:val="18"/>
          <w:szCs w:val="18"/>
        </w:rPr>
      </w:pPr>
      <w:r w:rsidRPr="00AC4A4D">
        <w:rPr>
          <w:rFonts w:ascii="Tahoma" w:eastAsia="Times New Roman" w:hAnsi="Tahoma" w:cs="Tahoma"/>
          <w:sz w:val="18"/>
          <w:szCs w:val="18"/>
          <w:lang w:eastAsia="pl-PL"/>
        </w:rPr>
        <w:t>ze strony</w:t>
      </w:r>
      <w:r w:rsidR="00BC2B0E" w:rsidRPr="00AC4A4D">
        <w:rPr>
          <w:rFonts w:ascii="Tahoma" w:eastAsia="Times New Roman" w:hAnsi="Tahoma" w:cs="Tahoma"/>
          <w:sz w:val="18"/>
          <w:szCs w:val="18"/>
          <w:lang w:eastAsia="pl-PL"/>
        </w:rPr>
        <w:t xml:space="preserve"> </w:t>
      </w:r>
      <w:r w:rsidRPr="00AC4A4D">
        <w:rPr>
          <w:rFonts w:ascii="Tahoma" w:eastAsia="Times New Roman" w:hAnsi="Tahoma" w:cs="Tahoma"/>
          <w:sz w:val="18"/>
          <w:szCs w:val="18"/>
          <w:lang w:eastAsia="pl-PL"/>
        </w:rPr>
        <w:t xml:space="preserve">Wykonawcy </w:t>
      </w:r>
    </w:p>
    <w:p w14:paraId="71D8CBD0" w14:textId="1A65568F" w:rsidR="0056518B" w:rsidRPr="0056518B" w:rsidRDefault="0056518B" w:rsidP="00AB744A">
      <w:pPr>
        <w:pStyle w:val="Akapitzlist"/>
        <w:numPr>
          <w:ilvl w:val="0"/>
          <w:numId w:val="2"/>
        </w:numPr>
        <w:spacing w:before="40" w:line="240" w:lineRule="auto"/>
        <w:jc w:val="both"/>
        <w:rPr>
          <w:rFonts w:ascii="Tahoma" w:hAnsi="Tahoma" w:cs="Tahoma"/>
          <w:color w:val="000000"/>
          <w:sz w:val="18"/>
          <w:szCs w:val="18"/>
        </w:rPr>
      </w:pPr>
      <w:r w:rsidRPr="0056518B">
        <w:rPr>
          <w:rFonts w:ascii="Tahoma" w:hAnsi="Tahoma" w:cs="Tahoma"/>
          <w:color w:val="000000"/>
          <w:sz w:val="18"/>
          <w:szCs w:val="18"/>
        </w:rPr>
        <w:lastRenderedPageBreak/>
        <w:t>………………………………………………</w:t>
      </w:r>
    </w:p>
    <w:p w14:paraId="250FE945" w14:textId="4FD7DA40" w:rsidR="0056518B" w:rsidRPr="0056518B" w:rsidRDefault="0056518B" w:rsidP="00AB744A">
      <w:pPr>
        <w:pStyle w:val="Akapitzlist"/>
        <w:numPr>
          <w:ilvl w:val="0"/>
          <w:numId w:val="2"/>
        </w:numPr>
        <w:spacing w:before="40" w:line="240" w:lineRule="auto"/>
        <w:jc w:val="both"/>
        <w:rPr>
          <w:rFonts w:ascii="Tahoma" w:hAnsi="Tahoma" w:cs="Tahoma"/>
          <w:color w:val="000000"/>
          <w:sz w:val="18"/>
          <w:szCs w:val="18"/>
        </w:rPr>
      </w:pPr>
      <w:r w:rsidRPr="0056518B">
        <w:rPr>
          <w:rFonts w:ascii="Tahoma" w:hAnsi="Tahoma" w:cs="Tahoma"/>
          <w:color w:val="000000"/>
          <w:sz w:val="18"/>
          <w:szCs w:val="18"/>
        </w:rPr>
        <w:t>……………………………………………...</w:t>
      </w:r>
    </w:p>
    <w:p w14:paraId="1244E5FB" w14:textId="20866D4E" w:rsidR="00AC4A4D" w:rsidRPr="0056518B" w:rsidRDefault="00AC4A4D" w:rsidP="00AB744A">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Adres e</w:t>
      </w:r>
      <w:r w:rsidRPr="00AC4A4D">
        <w:rPr>
          <w:rFonts w:ascii="Tahoma" w:hAnsi="Tahoma" w:cs="Tahoma"/>
          <w:color w:val="000000"/>
          <w:sz w:val="18"/>
          <w:szCs w:val="18"/>
        </w:rPr>
        <w:t>-</w:t>
      </w:r>
      <w:r w:rsidRPr="00AC4A4D">
        <w:rPr>
          <w:rFonts w:ascii="Tahoma" w:hAnsi="Tahoma" w:cs="Tahoma"/>
          <w:b/>
          <w:color w:val="000000"/>
          <w:sz w:val="18"/>
          <w:szCs w:val="18"/>
        </w:rPr>
        <w:t>mail do korespondencji:</w:t>
      </w:r>
      <w:r>
        <w:rPr>
          <w:rFonts w:ascii="Tahoma" w:hAnsi="Tahoma" w:cs="Tahoma"/>
          <w:color w:val="000000"/>
          <w:sz w:val="18"/>
          <w:szCs w:val="18"/>
        </w:rPr>
        <w:t xml:space="preserve"> </w:t>
      </w:r>
      <w:r w:rsidR="001302EE">
        <w:rPr>
          <w:rFonts w:ascii="Tahoma" w:hAnsi="Tahoma" w:cs="Tahoma"/>
          <w:color w:val="000000"/>
          <w:sz w:val="18"/>
          <w:szCs w:val="18"/>
        </w:rPr>
        <w:t>…………………</w:t>
      </w:r>
    </w:p>
    <w:p w14:paraId="15C64699" w14:textId="35E7A948" w:rsidR="005B37F2"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B08FE" w:rsidRPr="00172A83">
        <w:rPr>
          <w:rFonts w:ascii="Tahoma" w:eastAsia="Times New Roman" w:hAnsi="Tahoma" w:cs="Tahoma"/>
          <w:b/>
          <w:bCs/>
          <w:sz w:val="18"/>
          <w:szCs w:val="18"/>
          <w:lang w:eastAsia="pl-PL"/>
        </w:rPr>
        <w:t>7</w:t>
      </w:r>
      <w:r w:rsidRPr="00E870A9">
        <w:rPr>
          <w:rFonts w:ascii="Tahoma" w:eastAsia="Times New Roman" w:hAnsi="Tahoma" w:cs="Tahoma"/>
          <w:b/>
          <w:bCs/>
          <w:sz w:val="18"/>
          <w:szCs w:val="18"/>
          <w:lang w:eastAsia="pl-PL"/>
        </w:rPr>
        <w:t>.</w:t>
      </w:r>
    </w:p>
    <w:p w14:paraId="1355FE49" w14:textId="6508E2CD"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Wynagrodzenie Wykonawcy</w:t>
      </w:r>
    </w:p>
    <w:p w14:paraId="5FDBC505" w14:textId="04171DCB" w:rsidR="0056518B" w:rsidRPr="0056518B" w:rsidRDefault="005B37F2" w:rsidP="0056518B">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hAnsi="Tahoma" w:cs="Tahoma"/>
          <w:sz w:val="18"/>
          <w:szCs w:val="18"/>
        </w:rPr>
        <w:t xml:space="preserve">Wykonawcy przysługuje </w:t>
      </w:r>
      <w:r w:rsidR="00BE23C9">
        <w:rPr>
          <w:rFonts w:ascii="Tahoma" w:hAnsi="Tahoma" w:cs="Tahoma"/>
          <w:sz w:val="18"/>
          <w:szCs w:val="18"/>
        </w:rPr>
        <w:t xml:space="preserve">ryczałtowe </w:t>
      </w:r>
      <w:r w:rsidRPr="00AC4A4D">
        <w:rPr>
          <w:rFonts w:ascii="Tahoma" w:hAnsi="Tahoma" w:cs="Tahoma"/>
          <w:sz w:val="18"/>
          <w:szCs w:val="18"/>
        </w:rPr>
        <w:t xml:space="preserve">wynagrodzenie miesięczne </w:t>
      </w:r>
      <w:r w:rsidR="009D3955" w:rsidRPr="00AC4A4D">
        <w:rPr>
          <w:rFonts w:ascii="Tahoma" w:hAnsi="Tahoma" w:cs="Tahoma"/>
          <w:sz w:val="18"/>
          <w:szCs w:val="18"/>
        </w:rPr>
        <w:t>brutto</w:t>
      </w:r>
      <w:r w:rsidRPr="00AC4A4D">
        <w:rPr>
          <w:rFonts w:ascii="Tahoma" w:hAnsi="Tahoma" w:cs="Tahoma"/>
          <w:sz w:val="18"/>
          <w:szCs w:val="18"/>
        </w:rPr>
        <w:t xml:space="preserve"> w wysokości </w:t>
      </w:r>
      <w:r w:rsidR="0056518B">
        <w:rPr>
          <w:rFonts w:ascii="Tahoma" w:hAnsi="Tahoma" w:cs="Tahoma"/>
          <w:b/>
          <w:bCs/>
          <w:sz w:val="18"/>
          <w:szCs w:val="18"/>
        </w:rPr>
        <w:t>………..</w:t>
      </w:r>
      <w:r w:rsidRPr="00AC4A4D">
        <w:rPr>
          <w:rFonts w:ascii="Tahoma" w:hAnsi="Tahoma" w:cs="Tahoma"/>
          <w:b/>
          <w:bCs/>
          <w:sz w:val="18"/>
          <w:szCs w:val="18"/>
        </w:rPr>
        <w:t xml:space="preserve">  zł</w:t>
      </w:r>
      <w:r w:rsidRPr="00AC4A4D">
        <w:rPr>
          <w:rFonts w:ascii="Tahoma" w:hAnsi="Tahoma" w:cs="Tahoma"/>
          <w:sz w:val="18"/>
          <w:szCs w:val="18"/>
        </w:rPr>
        <w:t xml:space="preserve"> (słownie: </w:t>
      </w:r>
      <w:r w:rsidR="0056518B">
        <w:rPr>
          <w:rFonts w:ascii="Tahoma" w:hAnsi="Tahoma" w:cs="Tahoma"/>
          <w:sz w:val="18"/>
          <w:szCs w:val="18"/>
        </w:rPr>
        <w:t>…………………złotych …..</w:t>
      </w:r>
      <w:r w:rsidR="009D3955" w:rsidRPr="00AC4A4D">
        <w:rPr>
          <w:rFonts w:ascii="Tahoma" w:hAnsi="Tahoma" w:cs="Tahoma"/>
          <w:sz w:val="18"/>
          <w:szCs w:val="18"/>
        </w:rPr>
        <w:t>/100)</w:t>
      </w:r>
      <w:r w:rsidR="00BE23C9">
        <w:rPr>
          <w:rFonts w:ascii="Tahoma" w:hAnsi="Tahoma" w:cs="Tahoma"/>
          <w:sz w:val="18"/>
          <w:szCs w:val="18"/>
        </w:rPr>
        <w:t>, które zaspokaja wszelkie roszczenia Wykonawcy z tytułu realizacji umowy.</w:t>
      </w:r>
      <w:r w:rsidR="0056518B">
        <w:rPr>
          <w:rFonts w:ascii="Tahoma" w:hAnsi="Tahoma" w:cs="Tahoma"/>
          <w:sz w:val="18"/>
          <w:szCs w:val="18"/>
        </w:rPr>
        <w:t xml:space="preserve"> </w:t>
      </w:r>
      <w:r w:rsidR="0056518B">
        <w:rPr>
          <w:rFonts w:ascii="Tahoma" w:hAnsi="Tahoma" w:cs="Tahoma"/>
          <w:color w:val="000000"/>
          <w:sz w:val="18"/>
          <w:szCs w:val="18"/>
        </w:rPr>
        <w:t>Łączna wartość umowy brutto</w:t>
      </w:r>
      <w:r w:rsidR="00F8120B">
        <w:rPr>
          <w:rFonts w:ascii="Tahoma" w:hAnsi="Tahoma" w:cs="Tahoma"/>
          <w:color w:val="000000"/>
          <w:sz w:val="18"/>
          <w:szCs w:val="18"/>
        </w:rPr>
        <w:t xml:space="preserve"> stanowi iloczyn</w:t>
      </w:r>
      <w:r w:rsidR="00C76297">
        <w:rPr>
          <w:rFonts w:ascii="Tahoma" w:hAnsi="Tahoma" w:cs="Tahoma"/>
          <w:color w:val="000000"/>
          <w:sz w:val="18"/>
          <w:szCs w:val="18"/>
        </w:rPr>
        <w:t xml:space="preserve"> wynagrodzenia miesięcznego brutto i ilości miesięcy na jaki została zawarta umowa. S</w:t>
      </w:r>
      <w:r w:rsidR="00047AE5">
        <w:rPr>
          <w:rFonts w:ascii="Tahoma" w:hAnsi="Tahoma" w:cs="Tahoma"/>
          <w:color w:val="000000"/>
          <w:sz w:val="18"/>
          <w:szCs w:val="18"/>
        </w:rPr>
        <w:t>tawka za dzień sprzątania dodatkowej powierzchni po przekroczeniu limitu o któ</w:t>
      </w:r>
      <w:r w:rsidR="001D09EE">
        <w:rPr>
          <w:rFonts w:ascii="Tahoma" w:hAnsi="Tahoma" w:cs="Tahoma"/>
          <w:color w:val="000000"/>
          <w:sz w:val="18"/>
          <w:szCs w:val="18"/>
        </w:rPr>
        <w:t xml:space="preserve">rych mowa w §1 ust.2 pkt 3 lit </w:t>
      </w:r>
      <w:r w:rsidR="00484342">
        <w:rPr>
          <w:rFonts w:ascii="Tahoma" w:hAnsi="Tahoma" w:cs="Tahoma"/>
          <w:color w:val="000000"/>
          <w:sz w:val="18"/>
          <w:szCs w:val="18"/>
        </w:rPr>
        <w:t>g</w:t>
      </w:r>
      <w:r w:rsidR="00047AE5">
        <w:rPr>
          <w:rFonts w:ascii="Tahoma" w:hAnsi="Tahoma" w:cs="Tahoma"/>
          <w:color w:val="000000"/>
          <w:sz w:val="18"/>
          <w:szCs w:val="18"/>
        </w:rPr>
        <w:t xml:space="preserve"> wynosi brutto …………zł (słownie: ……………….zł xx/100).</w:t>
      </w:r>
    </w:p>
    <w:p w14:paraId="55A11F7D" w14:textId="77777777" w:rsidR="005C3519" w:rsidRPr="00AC4A4D" w:rsidRDefault="005B37F2"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hAnsi="Tahoma" w:cs="Tahoma"/>
          <w:sz w:val="18"/>
          <w:szCs w:val="18"/>
        </w:rPr>
        <w:t>Wynagrodzenie regulowane będzie comiesięcznie po potwierdzeniu wykonania bez zastrzeżeń prac objętych umową.</w:t>
      </w:r>
    </w:p>
    <w:p w14:paraId="0E167B9B" w14:textId="77777777"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color w:val="000000"/>
          <w:sz w:val="18"/>
          <w:szCs w:val="18"/>
        </w:rPr>
        <w:t xml:space="preserve">Za przekroczenie terminów płatności określonych w fakturach, Wykonawcy przysługuje prawo do naliczania odsetek w wysokości ustawowej. </w:t>
      </w:r>
    </w:p>
    <w:p w14:paraId="0FF402D0" w14:textId="1C8551F6" w:rsidR="005C3519" w:rsidRPr="00AC4A4D" w:rsidRDefault="004D1F39"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Pr>
          <w:rFonts w:ascii="Tahoma" w:eastAsia="Calibri" w:hAnsi="Tahoma" w:cs="Tahoma"/>
          <w:sz w:val="18"/>
          <w:szCs w:val="18"/>
        </w:rPr>
        <w:t>Rozliczenia pomiędzy W</w:t>
      </w:r>
      <w:r w:rsidR="009D3955" w:rsidRPr="00AC4A4D">
        <w:rPr>
          <w:rFonts w:ascii="Tahoma" w:eastAsia="Calibri" w:hAnsi="Tahoma" w:cs="Tahoma"/>
          <w:sz w:val="18"/>
          <w:szCs w:val="18"/>
        </w:rPr>
        <w:t>ykonawc</w:t>
      </w:r>
      <w:r>
        <w:rPr>
          <w:rFonts w:ascii="Tahoma" w:eastAsia="Calibri" w:hAnsi="Tahoma" w:cs="Tahoma"/>
          <w:sz w:val="18"/>
          <w:szCs w:val="18"/>
        </w:rPr>
        <w:t>a a Z</w:t>
      </w:r>
      <w:r w:rsidR="009D3955" w:rsidRPr="00AC4A4D">
        <w:rPr>
          <w:rFonts w:ascii="Tahoma" w:eastAsia="Calibri" w:hAnsi="Tahoma" w:cs="Tahoma"/>
          <w:sz w:val="18"/>
          <w:szCs w:val="18"/>
        </w:rPr>
        <w:t>amawiającym będą realizowane w PLN.</w:t>
      </w:r>
      <w:r w:rsidR="00585F7F">
        <w:rPr>
          <w:rFonts w:ascii="Tahoma" w:eastAsia="Calibri" w:hAnsi="Tahoma" w:cs="Tahoma"/>
          <w:sz w:val="18"/>
          <w:szCs w:val="18"/>
        </w:rPr>
        <w:t xml:space="preserve"> </w:t>
      </w:r>
    </w:p>
    <w:p w14:paraId="4F89CDC3" w14:textId="076BAA2E"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 xml:space="preserve">Wykonawca zobowiązany jest do doręczenia/przesłania na adres e-mail: </w:t>
      </w:r>
      <w:hyperlink r:id="rId7" w:history="1">
        <w:r w:rsidR="004D1F39" w:rsidRPr="00605E54">
          <w:rPr>
            <w:rStyle w:val="Hipercze"/>
            <w:rFonts w:ascii="Tahoma" w:eastAsia="Calibri" w:hAnsi="Tahoma" w:cs="Tahoma"/>
            <w:sz w:val="18"/>
            <w:szCs w:val="18"/>
          </w:rPr>
          <w:t>sekretariat@archiwum.zgora.pl</w:t>
        </w:r>
      </w:hyperlink>
      <w:r w:rsidRPr="00AC4A4D">
        <w:rPr>
          <w:rFonts w:ascii="Tahoma" w:eastAsia="Calibri" w:hAnsi="Tahoma" w:cs="Tahoma"/>
          <w:sz w:val="18"/>
          <w:szCs w:val="18"/>
        </w:rPr>
        <w:t xml:space="preserve">  na co </w:t>
      </w:r>
      <w:r w:rsidRPr="00AF5D30">
        <w:rPr>
          <w:rFonts w:ascii="Tahoma" w:eastAsia="Calibri" w:hAnsi="Tahoma" w:cs="Tahoma"/>
          <w:sz w:val="18"/>
          <w:szCs w:val="18"/>
        </w:rPr>
        <w:t xml:space="preserve">najmniej </w:t>
      </w:r>
      <w:r w:rsidRPr="00AF5D30">
        <w:rPr>
          <w:rFonts w:ascii="Tahoma" w:eastAsia="Calibri" w:hAnsi="Tahoma" w:cs="Tahoma"/>
          <w:bCs/>
          <w:sz w:val="18"/>
          <w:szCs w:val="18"/>
        </w:rPr>
        <w:t>15 dni</w:t>
      </w:r>
      <w:r w:rsidRPr="00AF5D30">
        <w:rPr>
          <w:rFonts w:ascii="Tahoma" w:eastAsia="Calibri" w:hAnsi="Tahoma" w:cs="Tahoma"/>
          <w:sz w:val="18"/>
          <w:szCs w:val="18"/>
        </w:rPr>
        <w:t xml:space="preserve"> przed</w:t>
      </w:r>
      <w:r w:rsidRPr="00AC4A4D">
        <w:rPr>
          <w:rFonts w:ascii="Tahoma" w:eastAsia="Calibri" w:hAnsi="Tahoma" w:cs="Tahoma"/>
          <w:sz w:val="18"/>
          <w:szCs w:val="18"/>
        </w:rPr>
        <w:t xml:space="preserve"> określonym na fakturze VAT terminem płatności, a w razie niezachowania tego terminu, termin płatności wskazany w fakturze VAT zostanie automatycznie przedłużony o czas opóźnienia doręczenia faktury VAT, bez żadnych </w:t>
      </w:r>
      <w:r w:rsidR="004D1F39">
        <w:rPr>
          <w:rFonts w:ascii="Tahoma" w:eastAsia="Calibri" w:hAnsi="Tahoma" w:cs="Tahoma"/>
          <w:sz w:val="18"/>
          <w:szCs w:val="18"/>
        </w:rPr>
        <w:t>konsekwencji z tego tytułu dla Z</w:t>
      </w:r>
      <w:r w:rsidRPr="00AC4A4D">
        <w:rPr>
          <w:rFonts w:ascii="Tahoma" w:eastAsia="Calibri" w:hAnsi="Tahoma" w:cs="Tahoma"/>
          <w:sz w:val="18"/>
          <w:szCs w:val="18"/>
        </w:rPr>
        <w:t xml:space="preserve">amawiającego. Ostatnia faktura w roku kalendarzowym zostanie </w:t>
      </w:r>
      <w:r w:rsidR="0056518B">
        <w:rPr>
          <w:rFonts w:ascii="Tahoma" w:eastAsia="Calibri" w:hAnsi="Tahoma" w:cs="Tahoma"/>
          <w:sz w:val="18"/>
          <w:szCs w:val="18"/>
        </w:rPr>
        <w:t>dostarczona nie później</w:t>
      </w:r>
      <w:r w:rsidR="00781C63">
        <w:rPr>
          <w:rFonts w:ascii="Tahoma" w:eastAsia="Calibri" w:hAnsi="Tahoma" w:cs="Tahoma"/>
          <w:sz w:val="18"/>
          <w:szCs w:val="18"/>
        </w:rPr>
        <w:t xml:space="preserve"> niż do 20</w:t>
      </w:r>
      <w:r w:rsidRPr="00AC4A4D">
        <w:rPr>
          <w:rFonts w:ascii="Tahoma" w:eastAsia="Calibri" w:hAnsi="Tahoma" w:cs="Tahoma"/>
          <w:sz w:val="18"/>
          <w:szCs w:val="18"/>
        </w:rPr>
        <w:t xml:space="preserve"> grudnia danego roku.</w:t>
      </w:r>
    </w:p>
    <w:p w14:paraId="27FBE9F7" w14:textId="74A78515" w:rsidR="005C3519" w:rsidRPr="00AC4A4D" w:rsidRDefault="005C3519" w:rsidP="00A543F0">
      <w:pPr>
        <w:pStyle w:val="Tekstpodstawowy2"/>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 xml:space="preserve">Dane do faktury: </w:t>
      </w:r>
      <w:r w:rsidRPr="00AC4A4D">
        <w:rPr>
          <w:rFonts w:ascii="Tahoma" w:hAnsi="Tahoma" w:cs="Tahoma"/>
          <w:b/>
          <w:color w:val="000000"/>
          <w:sz w:val="18"/>
          <w:szCs w:val="18"/>
        </w:rPr>
        <w:t>Archiwum Państwowe w Zielonej Górze, Aleja Wojska Polskiego 67a 65-762 Zielona Góra, NIP 9730298749, REGON 000001212</w:t>
      </w:r>
    </w:p>
    <w:p w14:paraId="4E1293FD" w14:textId="77777777"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W przypadku przedstawienia przez Wykonawcę nieprawidłowo - w rozumieniu umowy i/lub ustawy o VAT - wystawionej faktury VAT, Zamawiający ma prawo odmówić jej przyjęcia (zapłaty) bez negatywnych dla siebie konsekwencji. W takim wypadku objęta fakturą należność nie będzie traktowana jako wymagalna i nie będzie pociągać za sobą obciążenia Zamawiających ewentualnymi odsetkami za opóźnienie w płatności lub karami za brak jej opłacenia.</w:t>
      </w:r>
    </w:p>
    <w:p w14:paraId="17647D9F" w14:textId="664B2981"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 xml:space="preserve">Zamawiającemu, w przypadku wątpliwości co do prawidłowości wystawionej faktury, przysługuje prawo do złożenia pisemnej lub w </w:t>
      </w:r>
      <w:r w:rsidRPr="00AF5D30">
        <w:rPr>
          <w:rFonts w:ascii="Tahoma" w:eastAsia="Calibri" w:hAnsi="Tahoma" w:cs="Tahoma"/>
          <w:sz w:val="18"/>
          <w:szCs w:val="18"/>
        </w:rPr>
        <w:t>formie e-mail reklamacji</w:t>
      </w:r>
      <w:r w:rsidR="004D1F39" w:rsidRPr="00AF5D30">
        <w:rPr>
          <w:rFonts w:ascii="Tahoma" w:eastAsia="Calibri" w:hAnsi="Tahoma" w:cs="Tahoma"/>
          <w:sz w:val="18"/>
          <w:szCs w:val="18"/>
        </w:rPr>
        <w:t xml:space="preserve"> na adres e-mail do korespondencji określony w §6</w:t>
      </w:r>
      <w:r w:rsidRPr="00AF5D30">
        <w:rPr>
          <w:rFonts w:ascii="Tahoma" w:eastAsia="Calibri" w:hAnsi="Tahoma" w:cs="Tahoma"/>
          <w:sz w:val="18"/>
          <w:szCs w:val="18"/>
        </w:rPr>
        <w:t xml:space="preserve">, która rozpatrzona zostanie w terminie </w:t>
      </w:r>
      <w:r w:rsidRPr="00AF5D30">
        <w:rPr>
          <w:rFonts w:ascii="Tahoma" w:eastAsia="Calibri" w:hAnsi="Tahoma" w:cs="Tahoma"/>
          <w:bCs/>
          <w:sz w:val="18"/>
          <w:szCs w:val="18"/>
        </w:rPr>
        <w:t>14 dni</w:t>
      </w:r>
      <w:r w:rsidRPr="00AF5D30">
        <w:rPr>
          <w:rFonts w:ascii="Tahoma" w:eastAsia="Calibri" w:hAnsi="Tahoma" w:cs="Tahoma"/>
          <w:sz w:val="18"/>
          <w:szCs w:val="18"/>
        </w:rPr>
        <w:t xml:space="preserve"> od</w:t>
      </w:r>
      <w:r w:rsidRPr="00AC4A4D">
        <w:rPr>
          <w:rFonts w:ascii="Tahoma" w:eastAsia="Calibri" w:hAnsi="Tahoma" w:cs="Tahoma"/>
          <w:sz w:val="18"/>
          <w:szCs w:val="18"/>
        </w:rPr>
        <w:t xml:space="preserve"> daty jej wpływu do Wykonawcy.</w:t>
      </w:r>
    </w:p>
    <w:p w14:paraId="00C82EDF" w14:textId="0FC2DF11"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Wykonawca wskaże ze swojej strony merytoryczną osobę (imię, nazwisko, nr telefonu, e-mail) do bieżących kontaktów z Zamawiającym w zakresie rozliczeń i wystawianych faktur, celem wyjaśniania ewentualnych wątpliwości lub nieprawidłowości w tym zakresie.</w:t>
      </w:r>
      <w:r w:rsidR="004D1F39">
        <w:rPr>
          <w:rFonts w:ascii="Tahoma" w:eastAsia="Calibri" w:hAnsi="Tahoma" w:cs="Tahoma"/>
          <w:sz w:val="18"/>
          <w:szCs w:val="18"/>
        </w:rPr>
        <w:t xml:space="preserve"> Jeśli Wykonawca nie wskaże osoby do kontaktu ww sprawach, Zamawiający będzie kontaktował się z osobą wskazaną w §6 a Wykonawca zobowiązuje się do zapewnienia obsługi korespondencji i realizacji sprawy. </w:t>
      </w:r>
    </w:p>
    <w:p w14:paraId="109B93B6" w14:textId="77777777"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Wykonawca nie może zbywać lub obciążać na rzecz osób trzecich wierzytelności powstałych w wyniku realizacji niniejszej umowy bez zgody Zamawiającego, wyrażonej w formie pisemnej pod rygorem nieważności.</w:t>
      </w:r>
    </w:p>
    <w:p w14:paraId="628E82C9" w14:textId="77777777" w:rsidR="005B37F2" w:rsidRPr="00AC4A4D" w:rsidRDefault="005B37F2" w:rsidP="00A543F0">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 xml:space="preserve">Wynagrodzenie określone w ust. 1 powyżej uwzględnia wszystkie koszty i wydatki Wykonawcy pozostające </w:t>
      </w:r>
      <w:r w:rsidRPr="00AC4A4D">
        <w:rPr>
          <w:rFonts w:ascii="Tahoma" w:hAnsi="Tahoma" w:cs="Tahoma"/>
          <w:color w:val="000000"/>
          <w:sz w:val="18"/>
          <w:szCs w:val="18"/>
        </w:rPr>
        <w:br/>
        <w:t xml:space="preserve">w związku z wykonywaniem Usług objętych przedmiotem Umowy. W związku z tym, Wykonawcy nie przysługuje roszczenie o zwrot jakichkolwiek kosztów, nakładów lub wydatków, które poniósł, ponosi lub może ponieść w związku z wykonywaniem przedmiotu Umowy. </w:t>
      </w:r>
    </w:p>
    <w:p w14:paraId="14AB2681" w14:textId="2D1235A9" w:rsidR="005B37F2" w:rsidRPr="00AC4A4D" w:rsidRDefault="005B37F2" w:rsidP="00A543F0">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 xml:space="preserve">Wykonawca nie może przenieść wierzytelności przysługujących mu wobec Zamawiającego na osoby trzecie bez uzyskania uprzedniej, pisemnej zgody Zamawiającego. Jakakolwiek cesja dokonana bez takiej zgody nie będzie ważna i stanowić będzie istotne naruszenie warunków niniejszej Umowy skutkujące możliwością wypowiedzenia Umowy przez Zamawiającego ze </w:t>
      </w:r>
      <w:r w:rsidR="009D3955" w:rsidRPr="00AC4A4D">
        <w:rPr>
          <w:rFonts w:ascii="Tahoma" w:hAnsi="Tahoma" w:cs="Tahoma"/>
          <w:color w:val="000000"/>
          <w:sz w:val="18"/>
          <w:szCs w:val="18"/>
        </w:rPr>
        <w:t>skutkiem</w:t>
      </w:r>
      <w:r w:rsidRPr="00AC4A4D">
        <w:rPr>
          <w:rFonts w:ascii="Tahoma" w:hAnsi="Tahoma" w:cs="Tahoma"/>
          <w:color w:val="000000"/>
          <w:sz w:val="18"/>
          <w:szCs w:val="18"/>
        </w:rPr>
        <w:t xml:space="preserve"> natychmiastowym. Dla uniknięcia jakichkolwiek wątpliwości, Strony ustalają, że powyższy zakaz zmiany wierzyciela wierzytelności Wykonawcy bez pisemnej, uprzedniej zgody Zamawiającego dotyczy również wszelkich innych niż cesja czynności prawnych Wykonawcy, których rezultatem może być wejście osoby trzeciej w prawa wierzyciela lub przejęcie przez osobę trzecią praw wierzyciela (np. w rezultacie poręczenia, zastawu). Zmiana wierzyciela w rezultacie takich czynności nie będzie skuteczna wobec Zamawiającego w zakresie, w jakim nie wyraził na nią pisemnej, uprzedniej zgody.</w:t>
      </w:r>
    </w:p>
    <w:p w14:paraId="0E83A4F6" w14:textId="5EB23B8F" w:rsidR="005B37F2" w:rsidRPr="00AC4A4D" w:rsidRDefault="005B37F2" w:rsidP="00AB744A">
      <w:pPr>
        <w:pStyle w:val="Tekstpodstawowy2"/>
        <w:numPr>
          <w:ilvl w:val="0"/>
          <w:numId w:val="4"/>
        </w:numPr>
        <w:spacing w:before="40" w:after="0" w:line="240" w:lineRule="auto"/>
        <w:jc w:val="both"/>
        <w:rPr>
          <w:rFonts w:ascii="Tahoma" w:hAnsi="Tahoma" w:cs="Tahoma"/>
          <w:color w:val="000000"/>
          <w:sz w:val="18"/>
          <w:szCs w:val="18"/>
        </w:rPr>
      </w:pPr>
      <w:r w:rsidRPr="00AF5D30">
        <w:rPr>
          <w:rFonts w:ascii="Tahoma" w:hAnsi="Tahoma" w:cs="Tahoma"/>
          <w:b/>
          <w:color w:val="000000"/>
          <w:sz w:val="18"/>
          <w:szCs w:val="18"/>
        </w:rPr>
        <w:t>Wynagrodzenie zostanie zapłacone w terminie</w:t>
      </w:r>
      <w:r w:rsidRPr="00AC4A4D">
        <w:rPr>
          <w:rFonts w:ascii="Tahoma" w:hAnsi="Tahoma" w:cs="Tahoma"/>
          <w:color w:val="000000"/>
          <w:sz w:val="18"/>
          <w:szCs w:val="18"/>
        </w:rPr>
        <w:t xml:space="preserve"> </w:t>
      </w:r>
      <w:r w:rsidR="005C3519" w:rsidRPr="00AC4A4D">
        <w:rPr>
          <w:rFonts w:ascii="Tahoma" w:hAnsi="Tahoma" w:cs="Tahoma"/>
          <w:b/>
          <w:bCs/>
          <w:color w:val="000000"/>
          <w:sz w:val="18"/>
          <w:szCs w:val="18"/>
        </w:rPr>
        <w:t>21</w:t>
      </w:r>
      <w:r w:rsidRPr="00AC4A4D">
        <w:rPr>
          <w:rFonts w:ascii="Tahoma" w:hAnsi="Tahoma" w:cs="Tahoma"/>
          <w:b/>
          <w:bCs/>
          <w:color w:val="000000"/>
          <w:sz w:val="18"/>
          <w:szCs w:val="18"/>
        </w:rPr>
        <w:t xml:space="preserve"> dni</w:t>
      </w:r>
      <w:r w:rsidRPr="00AC4A4D">
        <w:rPr>
          <w:rFonts w:ascii="Tahoma" w:hAnsi="Tahoma" w:cs="Tahoma"/>
          <w:color w:val="000000"/>
          <w:sz w:val="18"/>
          <w:szCs w:val="18"/>
        </w:rPr>
        <w:t xml:space="preserve"> od daty </w:t>
      </w:r>
      <w:r w:rsidR="00BE23C9">
        <w:rPr>
          <w:rFonts w:ascii="Tahoma" w:hAnsi="Tahoma" w:cs="Tahoma"/>
          <w:color w:val="000000"/>
          <w:sz w:val="18"/>
          <w:szCs w:val="18"/>
        </w:rPr>
        <w:t xml:space="preserve">wystawienia przez Wykonawcę </w:t>
      </w:r>
      <w:r w:rsidRPr="00AC4A4D">
        <w:rPr>
          <w:rFonts w:ascii="Tahoma" w:hAnsi="Tahoma" w:cs="Tahoma"/>
          <w:color w:val="000000"/>
          <w:sz w:val="18"/>
          <w:szCs w:val="18"/>
        </w:rPr>
        <w:t xml:space="preserve">prawidłowo </w:t>
      </w:r>
      <w:r w:rsidR="00BE23C9">
        <w:rPr>
          <w:rFonts w:ascii="Tahoma" w:hAnsi="Tahoma" w:cs="Tahoma"/>
          <w:color w:val="000000"/>
          <w:sz w:val="18"/>
          <w:szCs w:val="18"/>
        </w:rPr>
        <w:t>sporządzone</w:t>
      </w:r>
      <w:r w:rsidRPr="00AC4A4D">
        <w:rPr>
          <w:rFonts w:ascii="Tahoma" w:hAnsi="Tahoma" w:cs="Tahoma"/>
          <w:color w:val="000000"/>
          <w:sz w:val="18"/>
          <w:szCs w:val="18"/>
        </w:rPr>
        <w:t xml:space="preserve">j faktury VAT, przelewem, na rachunek bankowy Wykonawcy </w:t>
      </w:r>
      <w:r w:rsidR="00BE23C9">
        <w:rPr>
          <w:rFonts w:ascii="Tahoma" w:hAnsi="Tahoma" w:cs="Tahoma"/>
          <w:color w:val="000000"/>
          <w:sz w:val="18"/>
          <w:szCs w:val="18"/>
        </w:rPr>
        <w:t xml:space="preserve">wskazany na fakturze, </w:t>
      </w:r>
      <w:r w:rsidRPr="00AC4A4D">
        <w:rPr>
          <w:rFonts w:ascii="Tahoma" w:hAnsi="Tahoma" w:cs="Tahoma"/>
          <w:color w:val="000000"/>
          <w:sz w:val="18"/>
          <w:szCs w:val="18"/>
        </w:rPr>
        <w:t xml:space="preserve">prowadzony przez </w:t>
      </w:r>
      <w:r w:rsidR="00781C63">
        <w:rPr>
          <w:rFonts w:ascii="Tahoma" w:hAnsi="Tahoma" w:cs="Tahoma"/>
          <w:color w:val="000000"/>
          <w:sz w:val="18"/>
          <w:szCs w:val="18"/>
        </w:rPr>
        <w:t xml:space="preserve">………………… (nazwa banku) </w:t>
      </w:r>
      <w:r w:rsidR="00AB744A" w:rsidRPr="00AB744A">
        <w:rPr>
          <w:rFonts w:ascii="Tahoma" w:hAnsi="Tahoma" w:cs="Tahoma"/>
          <w:color w:val="000000"/>
          <w:sz w:val="18"/>
          <w:szCs w:val="18"/>
        </w:rPr>
        <w:t xml:space="preserve">numer rachunku </w:t>
      </w:r>
      <w:r w:rsidR="0056518B">
        <w:rPr>
          <w:rFonts w:ascii="Tahoma" w:hAnsi="Tahoma" w:cs="Tahoma"/>
          <w:color w:val="000000"/>
          <w:sz w:val="18"/>
          <w:szCs w:val="18"/>
        </w:rPr>
        <w:t>………………………………………………………………….</w:t>
      </w:r>
      <w:r w:rsidR="00781C63">
        <w:rPr>
          <w:rFonts w:ascii="Tahoma" w:hAnsi="Tahoma" w:cs="Tahoma"/>
          <w:color w:val="000000"/>
          <w:sz w:val="18"/>
          <w:szCs w:val="18"/>
        </w:rPr>
        <w:t>(numer rachunku)</w:t>
      </w:r>
      <w:r w:rsidR="00AB744A">
        <w:rPr>
          <w:rFonts w:ascii="Tahoma" w:hAnsi="Tahoma" w:cs="Tahoma"/>
          <w:color w:val="000000"/>
          <w:sz w:val="18"/>
          <w:szCs w:val="18"/>
        </w:rPr>
        <w:t xml:space="preserve">, </w:t>
      </w:r>
      <w:r w:rsidRPr="00AC4A4D">
        <w:rPr>
          <w:rFonts w:ascii="Tahoma" w:hAnsi="Tahoma" w:cs="Tahoma"/>
          <w:color w:val="000000"/>
          <w:sz w:val="18"/>
          <w:szCs w:val="18"/>
        </w:rPr>
        <w:t xml:space="preserve">o ile rachunek ten widnieje w wykazie, </w:t>
      </w:r>
      <w:r w:rsidRPr="00AC4A4D">
        <w:rPr>
          <w:rFonts w:ascii="Tahoma" w:hAnsi="Tahoma" w:cs="Tahoma"/>
          <w:iCs/>
          <w:color w:val="000000"/>
          <w:sz w:val="18"/>
          <w:szCs w:val="18"/>
        </w:rPr>
        <w:t>o którym mowa w art. 96b ust. 1 ustawy z dnia 11 marca 2004 r. o podatku od towarów i usług (dalej: „</w:t>
      </w:r>
      <w:r w:rsidRPr="00AC4A4D">
        <w:rPr>
          <w:rFonts w:ascii="Tahoma" w:hAnsi="Tahoma" w:cs="Tahoma"/>
          <w:b/>
          <w:bCs/>
          <w:iCs/>
          <w:color w:val="000000"/>
          <w:sz w:val="18"/>
          <w:szCs w:val="18"/>
        </w:rPr>
        <w:t>Wykaz</w:t>
      </w:r>
      <w:r w:rsidRPr="00AC4A4D">
        <w:rPr>
          <w:rFonts w:ascii="Tahoma" w:hAnsi="Tahoma" w:cs="Tahoma"/>
          <w:iCs/>
          <w:color w:val="000000"/>
          <w:sz w:val="18"/>
          <w:szCs w:val="18"/>
        </w:rPr>
        <w:t>”).</w:t>
      </w:r>
      <w:r w:rsidRPr="00AC4A4D">
        <w:rPr>
          <w:rFonts w:ascii="Tahoma" w:hAnsi="Tahoma" w:cs="Tahoma"/>
          <w:color w:val="000000"/>
          <w:sz w:val="18"/>
          <w:szCs w:val="18"/>
        </w:rPr>
        <w:t xml:space="preserve"> Zmiana numeru rachunku Wykonawcy, na jaki mają być dokonywane płatności z tytułu wynagrodzenia umownego wymaga uprzedniej zmiany Umowy </w:t>
      </w:r>
      <w:r w:rsidRPr="00AC4A4D">
        <w:rPr>
          <w:rFonts w:ascii="Tahoma" w:hAnsi="Tahoma" w:cs="Tahoma"/>
          <w:iCs/>
          <w:color w:val="000000"/>
          <w:sz w:val="18"/>
          <w:szCs w:val="18"/>
        </w:rPr>
        <w:t xml:space="preserve">oraz ponownego złożenia przez Wykonawcę oświadczenia, o którym mowa w ust. </w:t>
      </w:r>
      <w:r w:rsidR="00AF5D30">
        <w:rPr>
          <w:rFonts w:ascii="Tahoma" w:hAnsi="Tahoma" w:cs="Tahoma"/>
          <w:iCs/>
          <w:color w:val="000000"/>
          <w:sz w:val="18"/>
          <w:szCs w:val="18"/>
        </w:rPr>
        <w:t>13</w:t>
      </w:r>
      <w:r w:rsidRPr="00AC4A4D">
        <w:rPr>
          <w:rFonts w:ascii="Tahoma" w:hAnsi="Tahoma" w:cs="Tahoma"/>
          <w:iCs/>
          <w:color w:val="000000"/>
          <w:sz w:val="18"/>
          <w:szCs w:val="18"/>
        </w:rPr>
        <w:t xml:space="preserve"> poniżej. Wykonawca wskazuje, iż następujący urząd skarbowy jest właściwy dla Wykonawcy jako wystawcy faktury: </w:t>
      </w:r>
      <w:r w:rsidRPr="00AC4A4D">
        <w:rPr>
          <w:rFonts w:ascii="Tahoma" w:hAnsi="Tahoma" w:cs="Tahoma"/>
          <w:color w:val="000000"/>
          <w:sz w:val="18"/>
          <w:szCs w:val="18"/>
        </w:rPr>
        <w:t>US</w:t>
      </w:r>
      <w:r w:rsidR="00AB744A">
        <w:rPr>
          <w:rFonts w:ascii="Tahoma" w:hAnsi="Tahoma" w:cs="Tahoma"/>
          <w:color w:val="000000"/>
          <w:sz w:val="18"/>
          <w:szCs w:val="18"/>
        </w:rPr>
        <w:t xml:space="preserve"> </w:t>
      </w:r>
      <w:r w:rsidR="0056518B">
        <w:rPr>
          <w:rFonts w:ascii="Tahoma" w:hAnsi="Tahoma" w:cs="Tahoma"/>
          <w:color w:val="000000"/>
          <w:sz w:val="18"/>
          <w:szCs w:val="18"/>
        </w:rPr>
        <w:t>…………..</w:t>
      </w:r>
      <w:r w:rsidR="00AB744A">
        <w:rPr>
          <w:rFonts w:ascii="Tahoma" w:hAnsi="Tahoma" w:cs="Tahoma"/>
          <w:color w:val="000000"/>
          <w:sz w:val="18"/>
          <w:szCs w:val="18"/>
        </w:rPr>
        <w:t>.</w:t>
      </w:r>
      <w:r w:rsidRPr="00AC4A4D">
        <w:rPr>
          <w:rFonts w:ascii="Tahoma" w:hAnsi="Tahoma" w:cs="Tahoma"/>
          <w:iCs/>
          <w:color w:val="000000"/>
          <w:sz w:val="18"/>
          <w:szCs w:val="18"/>
        </w:rPr>
        <w:t xml:space="preserve"> W przypadku zmiany przez Wykonawcę właściwości urzędu skarbowego wskazanego w zdaniu poprzedzającym, zobowiązany jest on do natychmiastowego poinformowania Zamawiającego pod rygorem skutków określonych w pkt </w:t>
      </w:r>
      <w:r w:rsidR="00706E69">
        <w:rPr>
          <w:rFonts w:ascii="Tahoma" w:hAnsi="Tahoma" w:cs="Tahoma"/>
          <w:iCs/>
          <w:color w:val="000000"/>
          <w:sz w:val="18"/>
          <w:szCs w:val="18"/>
        </w:rPr>
        <w:t>14</w:t>
      </w:r>
      <w:r w:rsidRPr="00AC4A4D">
        <w:rPr>
          <w:rFonts w:ascii="Tahoma" w:hAnsi="Tahoma" w:cs="Tahoma"/>
          <w:iCs/>
          <w:color w:val="000000"/>
          <w:sz w:val="18"/>
          <w:szCs w:val="18"/>
        </w:rPr>
        <w:t xml:space="preserve"> zdanie drugie</w:t>
      </w:r>
      <w:r w:rsidR="00706E69">
        <w:rPr>
          <w:rFonts w:ascii="Tahoma" w:hAnsi="Tahoma" w:cs="Tahoma"/>
          <w:iCs/>
          <w:color w:val="000000"/>
          <w:sz w:val="18"/>
          <w:szCs w:val="18"/>
        </w:rPr>
        <w:t xml:space="preserve"> i trzecie</w:t>
      </w:r>
      <w:r w:rsidRPr="00AC4A4D">
        <w:rPr>
          <w:rFonts w:ascii="Tahoma" w:hAnsi="Tahoma" w:cs="Tahoma"/>
          <w:iCs/>
          <w:color w:val="000000"/>
          <w:sz w:val="18"/>
          <w:szCs w:val="18"/>
        </w:rPr>
        <w:t xml:space="preserve"> poniżej.</w:t>
      </w:r>
    </w:p>
    <w:p w14:paraId="22404B6B" w14:textId="52117B50" w:rsidR="007D7A34" w:rsidRPr="00AC4A4D" w:rsidRDefault="005B37F2" w:rsidP="00A543F0">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iCs/>
          <w:sz w:val="18"/>
          <w:szCs w:val="18"/>
        </w:rPr>
        <w:t xml:space="preserve">W związku z powyższym Wykonawca </w:t>
      </w:r>
      <w:r w:rsidR="007D7A34" w:rsidRPr="00AC4A4D">
        <w:rPr>
          <w:rFonts w:ascii="Tahoma" w:hAnsi="Tahoma" w:cs="Tahoma"/>
          <w:iCs/>
          <w:sz w:val="18"/>
          <w:szCs w:val="18"/>
        </w:rPr>
        <w:t>o</w:t>
      </w:r>
      <w:r w:rsidR="00D04BA2" w:rsidRPr="00AC4A4D">
        <w:rPr>
          <w:rFonts w:ascii="Tahoma" w:hAnsi="Tahoma" w:cs="Tahoma"/>
          <w:iCs/>
          <w:sz w:val="18"/>
          <w:szCs w:val="18"/>
        </w:rPr>
        <w:t>ś</w:t>
      </w:r>
      <w:r w:rsidR="006C0C45" w:rsidRPr="00AC4A4D">
        <w:rPr>
          <w:rFonts w:ascii="Tahoma" w:hAnsi="Tahoma" w:cs="Tahoma"/>
          <w:iCs/>
          <w:sz w:val="18"/>
          <w:szCs w:val="18"/>
        </w:rPr>
        <w:t xml:space="preserve">wiadcza, iż </w:t>
      </w:r>
      <w:r w:rsidR="007D7A34" w:rsidRPr="00AC4A4D">
        <w:rPr>
          <w:rFonts w:ascii="Tahoma" w:hAnsi="Tahoma" w:cs="Tahoma"/>
          <w:color w:val="000000"/>
          <w:sz w:val="18"/>
          <w:szCs w:val="18"/>
        </w:rPr>
        <w:t xml:space="preserve">rachunek bankowy  wskazany w Umowie do rozliczeń jest rachunkiem rozliczeniowym w rozumieniu przepisów prawa bankowego, widniejącym w Wykazie o którym mowa </w:t>
      </w:r>
      <w:r w:rsidR="007D7A34" w:rsidRPr="00AC4A4D">
        <w:rPr>
          <w:rFonts w:ascii="Tahoma" w:hAnsi="Tahoma" w:cs="Tahoma"/>
          <w:color w:val="000000"/>
          <w:sz w:val="18"/>
          <w:szCs w:val="18"/>
        </w:rPr>
        <w:lastRenderedPageBreak/>
        <w:t>w art. 96b ust. 1 ustawy z dnia 11 marca 2004 r. o podatku od towarów i usług (tzw. „Biała Lista Podatników VAT”);</w:t>
      </w:r>
    </w:p>
    <w:p w14:paraId="4C6F7CA8" w14:textId="0B56E9BD" w:rsidR="005B37F2" w:rsidRPr="00AC4A4D" w:rsidRDefault="005B37F2" w:rsidP="00A543F0">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iCs/>
          <w:sz w:val="18"/>
          <w:szCs w:val="18"/>
        </w:rPr>
        <w:t>W przypadku, w którym rachunek bankowy W</w:t>
      </w:r>
      <w:r w:rsidRPr="00AC4A4D">
        <w:rPr>
          <w:rFonts w:ascii="Tahoma" w:hAnsi="Tahoma" w:cs="Tahoma"/>
          <w:iCs/>
          <w:sz w:val="18"/>
          <w:szCs w:val="18"/>
          <w:lang w:eastAsia="ar-SA"/>
        </w:rPr>
        <w:t xml:space="preserve">ykonawcy, </w:t>
      </w:r>
      <w:r w:rsidRPr="00AC4A4D">
        <w:rPr>
          <w:rFonts w:ascii="Tahoma" w:hAnsi="Tahoma" w:cs="Tahoma"/>
          <w:iCs/>
          <w:sz w:val="18"/>
          <w:szCs w:val="18"/>
        </w:rPr>
        <w:t xml:space="preserve">o którym mowa w ust. </w:t>
      </w:r>
      <w:r w:rsidR="00BE23C9">
        <w:rPr>
          <w:rFonts w:ascii="Tahoma" w:hAnsi="Tahoma" w:cs="Tahoma"/>
          <w:iCs/>
          <w:sz w:val="18"/>
          <w:szCs w:val="18"/>
        </w:rPr>
        <w:t>12</w:t>
      </w:r>
      <w:r w:rsidRPr="00AC4A4D">
        <w:rPr>
          <w:rFonts w:ascii="Tahoma" w:hAnsi="Tahoma" w:cs="Tahoma"/>
          <w:iCs/>
          <w:sz w:val="18"/>
          <w:szCs w:val="18"/>
        </w:rPr>
        <w:t xml:space="preserve"> powyżej, nie widnieje w Wykazie, Zamawiający uprawniony będzie, do zrealizowania zapłaty na rachunek bankowy Wykonawcy wskazany w ust. </w:t>
      </w:r>
      <w:r w:rsidR="005C3519" w:rsidRPr="00AC4A4D">
        <w:rPr>
          <w:rFonts w:ascii="Tahoma" w:hAnsi="Tahoma" w:cs="Tahoma"/>
          <w:iCs/>
          <w:sz w:val="18"/>
          <w:szCs w:val="18"/>
        </w:rPr>
        <w:t>1</w:t>
      </w:r>
      <w:r w:rsidR="00BE23C9">
        <w:rPr>
          <w:rFonts w:ascii="Tahoma" w:hAnsi="Tahoma" w:cs="Tahoma"/>
          <w:iCs/>
          <w:sz w:val="18"/>
          <w:szCs w:val="18"/>
        </w:rPr>
        <w:t>2</w:t>
      </w:r>
      <w:r w:rsidRPr="00AC4A4D">
        <w:rPr>
          <w:rFonts w:ascii="Tahoma" w:hAnsi="Tahoma" w:cs="Tahoma"/>
          <w:iCs/>
          <w:sz w:val="18"/>
          <w:szCs w:val="18"/>
        </w:rPr>
        <w:t xml:space="preserve"> powyżej z jednoczesnym zawiadomieniem o zapłacie należności naczelnika urzędu skarbowego właściwego dla Wykonawcy w terminie trzech dni od dnia zlecenia przelewu. Strony zgodnie ustalają, iż jeśli powyższe spowoduje opóźnienie w zapłacie to opóźnienie takie nie stanowi podstawy do naliczania odsetek za opóźnienie w rozumieniu obowiązujących przepisów. Z uwagi zaś, iż powyższe jest efektem złożenia przez Wykonawcę nieprawdziwego oświadczenia, o którym mowa w ust. </w:t>
      </w:r>
      <w:r w:rsidR="00706E69">
        <w:rPr>
          <w:rFonts w:ascii="Tahoma" w:hAnsi="Tahoma" w:cs="Tahoma"/>
          <w:iCs/>
          <w:sz w:val="18"/>
          <w:szCs w:val="18"/>
        </w:rPr>
        <w:t>13</w:t>
      </w:r>
      <w:r w:rsidRPr="00AC4A4D">
        <w:rPr>
          <w:rFonts w:ascii="Tahoma" w:hAnsi="Tahoma" w:cs="Tahoma"/>
          <w:iCs/>
          <w:sz w:val="18"/>
          <w:szCs w:val="18"/>
        </w:rPr>
        <w:t xml:space="preserve"> powyżej, Wykonawcy nie będą z tego tytułu przysługiwały żadne roszczenia względem Zamawiającego. </w:t>
      </w:r>
    </w:p>
    <w:p w14:paraId="343A06A9" w14:textId="77777777" w:rsidR="00DA344D" w:rsidRPr="00AC4A4D" w:rsidRDefault="005B37F2" w:rsidP="00A543F0">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sz w:val="18"/>
          <w:szCs w:val="18"/>
        </w:rPr>
        <w:t xml:space="preserve">Płatność wynagrodzenia Wykonawcy nastąpi z zastosowaniem mechanizmu podzielonej płatności, przy czym Wykonawca świadom związanych z tym wymagań zobowiązuje się do przyjęcia płatności dokonanej w tym trybie. Wszelkie ryzyka i koszty związane ze skorzystaniem przez Zamawiającego z mechanizmu płatności, </w:t>
      </w:r>
      <w:r w:rsidRPr="00AC4A4D">
        <w:rPr>
          <w:rFonts w:ascii="Tahoma" w:hAnsi="Tahoma" w:cs="Tahoma"/>
          <w:sz w:val="18"/>
          <w:szCs w:val="18"/>
        </w:rPr>
        <w:br/>
        <w:t>o którym mowa powyżej, obciążają Wykonawcę.</w:t>
      </w:r>
    </w:p>
    <w:p w14:paraId="55F97050" w14:textId="77777777" w:rsidR="003F1CAE" w:rsidRDefault="005B37F2" w:rsidP="003F1CAE">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Datą zapłaty będzie dzień obciążenia rachunku bankowego Zamawiającego.</w:t>
      </w:r>
      <w:r w:rsidRPr="00AC4A4D">
        <w:rPr>
          <w:rFonts w:ascii="Tahoma" w:hAnsi="Tahoma" w:cs="Tahoma"/>
          <w:i/>
          <w:color w:val="000000"/>
          <w:sz w:val="18"/>
          <w:szCs w:val="18"/>
        </w:rPr>
        <w:t xml:space="preserve"> </w:t>
      </w:r>
    </w:p>
    <w:p w14:paraId="69D90C03" w14:textId="08CF46E0" w:rsidR="00F8120B" w:rsidRPr="00F8120B" w:rsidRDefault="00F8120B" w:rsidP="001302EE">
      <w:pPr>
        <w:pStyle w:val="Tekstpodstawowy2"/>
        <w:numPr>
          <w:ilvl w:val="0"/>
          <w:numId w:val="4"/>
        </w:numPr>
        <w:tabs>
          <w:tab w:val="clear" w:pos="360"/>
          <w:tab w:val="num" w:pos="0"/>
        </w:tabs>
        <w:spacing w:before="40" w:after="0" w:line="240" w:lineRule="auto"/>
        <w:ind w:left="284"/>
        <w:jc w:val="both"/>
        <w:rPr>
          <w:rFonts w:ascii="Tahoma" w:hAnsi="Tahoma" w:cs="Tahoma"/>
          <w:color w:val="000000"/>
          <w:sz w:val="18"/>
          <w:szCs w:val="18"/>
        </w:rPr>
      </w:pPr>
      <w:r w:rsidRPr="00F8120B">
        <w:rPr>
          <w:rFonts w:ascii="Tahoma" w:hAnsi="Tahoma" w:cs="Tahoma"/>
          <w:color w:val="000000"/>
          <w:sz w:val="18"/>
          <w:szCs w:val="18"/>
        </w:rPr>
        <w:t xml:space="preserve">Strony zobowiązują się dokonać zmiany wysokości </w:t>
      </w:r>
      <w:r w:rsidR="006D4C33">
        <w:rPr>
          <w:rFonts w:ascii="Tahoma" w:hAnsi="Tahoma" w:cs="Tahoma"/>
          <w:color w:val="000000"/>
          <w:sz w:val="18"/>
          <w:szCs w:val="18"/>
        </w:rPr>
        <w:t xml:space="preserve">miesięcznego </w:t>
      </w:r>
      <w:r w:rsidRPr="00F8120B">
        <w:rPr>
          <w:rFonts w:ascii="Tahoma" w:hAnsi="Tahoma" w:cs="Tahoma"/>
          <w:color w:val="000000"/>
          <w:sz w:val="18"/>
          <w:szCs w:val="18"/>
        </w:rPr>
        <w:t>wynagrodzenia należneg</w:t>
      </w:r>
      <w:r>
        <w:rPr>
          <w:rFonts w:ascii="Tahoma" w:hAnsi="Tahoma" w:cs="Tahoma"/>
          <w:color w:val="000000"/>
          <w:sz w:val="18"/>
          <w:szCs w:val="18"/>
        </w:rPr>
        <w:t>o Wykonawcy, o którym mowa w § 7 ust. 1</w:t>
      </w:r>
      <w:r w:rsidRPr="00F8120B">
        <w:rPr>
          <w:rFonts w:ascii="Tahoma" w:hAnsi="Tahoma" w:cs="Tahoma"/>
          <w:color w:val="000000"/>
          <w:sz w:val="18"/>
          <w:szCs w:val="18"/>
        </w:rPr>
        <w:t xml:space="preserve"> niniejszej umowy, w formie pisemnego aneksu, każdorazowo w przypadku zmiany:</w:t>
      </w:r>
    </w:p>
    <w:p w14:paraId="46AECB9F" w14:textId="77777777" w:rsidR="00F8120B" w:rsidRPr="00F8120B" w:rsidRDefault="00F8120B" w:rsidP="00F8120B">
      <w:pPr>
        <w:pStyle w:val="Tekstpodstawowy2"/>
        <w:numPr>
          <w:ilvl w:val="0"/>
          <w:numId w:val="39"/>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stawki podatku od towarów i usług oraz podatku akcyzowego,</w:t>
      </w:r>
    </w:p>
    <w:p w14:paraId="3AC66841" w14:textId="77777777" w:rsidR="00F8120B" w:rsidRPr="00F8120B" w:rsidRDefault="00F8120B" w:rsidP="00F8120B">
      <w:pPr>
        <w:pStyle w:val="Tekstpodstawowy2"/>
        <w:numPr>
          <w:ilvl w:val="0"/>
          <w:numId w:val="39"/>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wysokości minimalnego wynagrodzenia za pracę albo wysokości minimalnej stawki godzinowej, ustalonych na podstawie ustawy z dnia 10 października 2002 r. o minimalnym wynagrodzeniu za pracę,</w:t>
      </w:r>
    </w:p>
    <w:p w14:paraId="689A691E" w14:textId="77777777" w:rsidR="00F8120B" w:rsidRPr="00F8120B" w:rsidRDefault="00F8120B" w:rsidP="00F8120B">
      <w:pPr>
        <w:pStyle w:val="Tekstpodstawowy2"/>
        <w:numPr>
          <w:ilvl w:val="0"/>
          <w:numId w:val="39"/>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zasad podlegania ubezpieczeniom społecznym lub ubezpieczeniu zdrowotnemu lub wysokości stawki składki na ubezpieczenia społeczne lub ubezpieczenie zdrowotne,</w:t>
      </w:r>
    </w:p>
    <w:p w14:paraId="06BF8622" w14:textId="77777777" w:rsidR="00F8120B" w:rsidRPr="00F8120B" w:rsidRDefault="00F8120B" w:rsidP="00F8120B">
      <w:pPr>
        <w:pStyle w:val="Tekstpodstawowy2"/>
        <w:numPr>
          <w:ilvl w:val="0"/>
          <w:numId w:val="39"/>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zasad gromadzenia i wysokości wpłat do pracowniczych planów kapitałowych, o których mowa w ustawie z dnia 4 października 2018 r. o pracowniczych planach kapitałowych (Dz.U. z 2020 r., poz. 1342),</w:t>
      </w:r>
    </w:p>
    <w:p w14:paraId="7C897ED8" w14:textId="77777777" w:rsidR="00F8120B" w:rsidRPr="00F8120B" w:rsidRDefault="00F8120B" w:rsidP="00F8120B">
      <w:pPr>
        <w:pStyle w:val="Tekstpodstawowy2"/>
        <w:numPr>
          <w:ilvl w:val="0"/>
          <w:numId w:val="39"/>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zmiany ceny materiałów lub kosztów związanych z realizacją zamówienia,</w:t>
      </w:r>
    </w:p>
    <w:p w14:paraId="41D42306" w14:textId="0380562F" w:rsidR="00F8120B" w:rsidRPr="00F8120B" w:rsidRDefault="00F8120B" w:rsidP="00D63BD3">
      <w:pPr>
        <w:pStyle w:val="Tekstpodstawowy2"/>
        <w:spacing w:before="40" w:after="0" w:line="240" w:lineRule="auto"/>
        <w:ind w:left="360"/>
        <w:jc w:val="both"/>
        <w:rPr>
          <w:rFonts w:ascii="Tahoma" w:hAnsi="Tahoma" w:cs="Tahoma"/>
          <w:color w:val="000000"/>
          <w:sz w:val="18"/>
          <w:szCs w:val="18"/>
        </w:rPr>
      </w:pPr>
      <w:r w:rsidRPr="00F8120B">
        <w:rPr>
          <w:rFonts w:ascii="Tahoma" w:hAnsi="Tahoma" w:cs="Tahoma"/>
          <w:color w:val="000000"/>
          <w:sz w:val="18"/>
          <w:szCs w:val="18"/>
        </w:rPr>
        <w:t xml:space="preserve">- na zasadach i w sposób określony w ust. </w:t>
      </w:r>
      <w:r w:rsidR="00AE20C7">
        <w:rPr>
          <w:rFonts w:ascii="Tahoma" w:hAnsi="Tahoma" w:cs="Tahoma"/>
          <w:color w:val="000000"/>
          <w:sz w:val="18"/>
          <w:szCs w:val="18"/>
        </w:rPr>
        <w:t>18– 3</w:t>
      </w:r>
      <w:r w:rsidRPr="00F8120B">
        <w:rPr>
          <w:rFonts w:ascii="Tahoma" w:hAnsi="Tahoma" w:cs="Tahoma"/>
          <w:color w:val="000000"/>
          <w:sz w:val="18"/>
          <w:szCs w:val="18"/>
        </w:rPr>
        <w:t xml:space="preserve">2 jeżeli zmiany te będą miały wpływ na koszty wykonania niniejszej umowy przez Wykonawcę. </w:t>
      </w:r>
    </w:p>
    <w:p w14:paraId="02506F15" w14:textId="6860E7E1" w:rsidR="00F8120B" w:rsidRPr="00F8120B" w:rsidRDefault="00F8120B" w:rsidP="00F8120B">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Zmiana wysokości wynagrodzenia należnego Wykonawcy w przypadku zaistnienia przesłanki, o której mowa w ust. </w:t>
      </w:r>
      <w:r>
        <w:rPr>
          <w:rFonts w:ascii="Tahoma" w:hAnsi="Tahoma" w:cs="Tahoma"/>
          <w:color w:val="000000"/>
          <w:sz w:val="18"/>
          <w:szCs w:val="18"/>
        </w:rPr>
        <w:t>1</w:t>
      </w:r>
      <w:r w:rsidRPr="00F8120B">
        <w:rPr>
          <w:rFonts w:ascii="Tahoma" w:hAnsi="Tahoma" w:cs="Tahoma"/>
          <w:color w:val="000000"/>
          <w:sz w:val="18"/>
          <w:szCs w:val="18"/>
        </w:rPr>
        <w:t xml:space="preserve">7 pkt a, będzie odnosić się wyłącznie do części przedmiotu umowy zrealizowanej zgodnie z terminami ustalonymi umową, po dniu wejścia w życie przepisów zmieniających stawkę podatku od towarów i usług oraz podatku akcyzowego oraz wyłącznie do części przedmiotu umowy, do której zastosowanie znajdzie zmiana stawki podatku od towarów i usług oraz podatku akcyzowego. </w:t>
      </w:r>
    </w:p>
    <w:p w14:paraId="62C21A32" w14:textId="694DE3BA" w:rsidR="00F8120B" w:rsidRPr="00F8120B" w:rsidRDefault="00F8120B" w:rsidP="00F8120B">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przypadku zmiany, o której mowa w ust. </w:t>
      </w:r>
      <w:r w:rsidR="002A7BDF">
        <w:rPr>
          <w:rFonts w:ascii="Tahoma" w:hAnsi="Tahoma" w:cs="Tahoma"/>
          <w:color w:val="000000"/>
          <w:sz w:val="18"/>
          <w:szCs w:val="18"/>
        </w:rPr>
        <w:t>1</w:t>
      </w:r>
      <w:r w:rsidRPr="00F8120B">
        <w:rPr>
          <w:rFonts w:ascii="Tahoma" w:hAnsi="Tahoma" w:cs="Tahoma"/>
          <w:color w:val="000000"/>
          <w:sz w:val="18"/>
          <w:szCs w:val="18"/>
        </w:rPr>
        <w:t xml:space="preserve">7 pkt a, wartość wynagrodzenia netto nie zmieni się, a wartość wynagrodzenia brutto zostanie wyliczona na podstawie nowych przepisów. </w:t>
      </w:r>
    </w:p>
    <w:p w14:paraId="4B73D864" w14:textId="6C26379A" w:rsidR="00F8120B" w:rsidRPr="00F8120B" w:rsidRDefault="00F8120B" w:rsidP="00F8120B">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Zmiana wysokości wynagrodzenia w przypadku zaistnienia przesłanki, o której mowa w ust. </w:t>
      </w:r>
      <w:r w:rsidR="002A7BDF">
        <w:rPr>
          <w:rFonts w:ascii="Tahoma" w:hAnsi="Tahoma" w:cs="Tahoma"/>
          <w:color w:val="000000"/>
          <w:sz w:val="18"/>
          <w:szCs w:val="18"/>
        </w:rPr>
        <w:t>1</w:t>
      </w:r>
      <w:r w:rsidRPr="00F8120B">
        <w:rPr>
          <w:rFonts w:ascii="Tahoma" w:hAnsi="Tahoma" w:cs="Tahoma"/>
          <w:color w:val="000000"/>
          <w:sz w:val="18"/>
          <w:szCs w:val="18"/>
        </w:rPr>
        <w:t xml:space="preserve">7 pkt b lub c,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w:t>
      </w:r>
    </w:p>
    <w:p w14:paraId="36415835" w14:textId="112FF167" w:rsidR="00F8120B" w:rsidRPr="00F8120B" w:rsidRDefault="00F8120B" w:rsidP="00F8120B">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przypadku zmiany, o której mowa w ust. </w:t>
      </w:r>
      <w:r w:rsidR="002A7BDF">
        <w:rPr>
          <w:rFonts w:ascii="Tahoma" w:hAnsi="Tahoma" w:cs="Tahoma"/>
          <w:color w:val="000000"/>
          <w:sz w:val="18"/>
          <w:szCs w:val="18"/>
        </w:rPr>
        <w:t>1</w:t>
      </w:r>
      <w:r w:rsidRPr="00F8120B">
        <w:rPr>
          <w:rFonts w:ascii="Tahoma" w:hAnsi="Tahoma" w:cs="Tahoma"/>
          <w:color w:val="000000"/>
          <w:sz w:val="18"/>
          <w:szCs w:val="18"/>
        </w:rPr>
        <w:t xml:space="preserve">7 pkt b, wynagrodzenie Wykonawcy ulegnie zmianie o kwotę odpowiadającą wzrostowi kosztu pracy Wykonawcy w związku ze zmianą wysokości wynagrodzeń pracowników do wysokości aktualnie obowiązującego minimalnego wynagrodzenia za pracę albo do wysokości zmienionej minimalnej stawki godzinowej, z uwzględnieniem wszystkich obciążeń publicznoprawnych od kwoty zmiany minimalnego wynagrodzenia. Kwota odpowiadająca wzrostowi kosztu pracy Wykonawcy będzie odnosić się wyłącznie do części wynagrodzenia pracowników, o których mowa w zdaniu poprzedzającym, odpowiadającej zakresowi, w jakim wykonują oni prace bezpośrednio związane z realizacją przedmiotu umowy. </w:t>
      </w:r>
    </w:p>
    <w:p w14:paraId="03E1C7F8" w14:textId="774CC9F7" w:rsidR="00F8120B" w:rsidRPr="00F8120B" w:rsidRDefault="00F8120B" w:rsidP="00F8120B">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przypadku zmiany, o której mowa w ust. </w:t>
      </w:r>
      <w:r w:rsidR="002A7BDF">
        <w:rPr>
          <w:rFonts w:ascii="Tahoma" w:hAnsi="Tahoma" w:cs="Tahoma"/>
          <w:color w:val="000000"/>
          <w:sz w:val="18"/>
          <w:szCs w:val="18"/>
        </w:rPr>
        <w:t>1</w:t>
      </w:r>
      <w:r w:rsidRPr="00F8120B">
        <w:rPr>
          <w:rFonts w:ascii="Tahoma" w:hAnsi="Tahoma" w:cs="Tahoma"/>
          <w:color w:val="000000"/>
          <w:sz w:val="18"/>
          <w:szCs w:val="18"/>
        </w:rPr>
        <w:t xml:space="preserve">7 pkt c, wynagrodzenie Wykonawcy ulegnie zmianie o kwotę odpowiadającą zmianie kosztu pracy Wykonawcy ponoszonego w związku z wypłatą wynagrodzenia pracownikom. Kwota odpowiadająca zmianie kosztu pracy Wykonawcy będzie odnosić się wyłącznie do części wynagrodzenia pracowników, o których mowa w zdaniu poprzedzającym, odpowiadającej zakresowi, w jakim wykonują oni prace bezpośrednio związane z realizacją przedmiotu umowy. </w:t>
      </w:r>
    </w:p>
    <w:p w14:paraId="07C118FD" w14:textId="5E701CCC" w:rsidR="00F8120B" w:rsidRPr="00F8120B" w:rsidRDefault="00F8120B" w:rsidP="00F8120B">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Zmiana wysokości wynagrodzenia w przypadku zaistnienia przesłanki, o której mowa w ust. </w:t>
      </w:r>
      <w:r w:rsidR="00D63BD3">
        <w:rPr>
          <w:rFonts w:ascii="Tahoma" w:hAnsi="Tahoma" w:cs="Tahoma"/>
          <w:color w:val="000000"/>
          <w:sz w:val="18"/>
          <w:szCs w:val="18"/>
        </w:rPr>
        <w:t>1</w:t>
      </w:r>
      <w:r w:rsidRPr="00F8120B">
        <w:rPr>
          <w:rFonts w:ascii="Tahoma" w:hAnsi="Tahoma" w:cs="Tahoma"/>
          <w:color w:val="000000"/>
          <w:sz w:val="18"/>
          <w:szCs w:val="18"/>
        </w:rPr>
        <w:t>7 pkt d, będzie obejmować wyłącznie część wynagrodzenia należnego Wykonawcy, w odniesieniu do której nastąpiła zmiana wysokości kosztów wykonania umowy przez Wykonawcę w związku z zawarciem umowy o prowadzenie pracowniczych planów kapitałowych, o której mowa w art. 14 ust. 1 ustawy z dnia 4 października 2018 r. o pracowniczych planach kapitałowych (Dz.U. z 2020 r., poz. 1342).</w:t>
      </w:r>
    </w:p>
    <w:p w14:paraId="15E8559D" w14:textId="0E0DA092" w:rsidR="00F8120B" w:rsidRPr="00F8120B" w:rsidRDefault="00F8120B" w:rsidP="00F8120B">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przypadku zmiany, o której mowa w ust. </w:t>
      </w:r>
      <w:r w:rsidR="00D63BD3">
        <w:rPr>
          <w:rFonts w:ascii="Tahoma" w:hAnsi="Tahoma" w:cs="Tahoma"/>
          <w:color w:val="000000"/>
          <w:sz w:val="18"/>
          <w:szCs w:val="18"/>
        </w:rPr>
        <w:t>1</w:t>
      </w:r>
      <w:r w:rsidRPr="00F8120B">
        <w:rPr>
          <w:rFonts w:ascii="Tahoma" w:hAnsi="Tahoma" w:cs="Tahoma"/>
          <w:color w:val="000000"/>
          <w:sz w:val="18"/>
          <w:szCs w:val="18"/>
        </w:rPr>
        <w:t xml:space="preserve">7 pkt d,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odpowiadającej zakresowi, w jakim wykonują oni prace bezpośrednio związane z realizacją przedmiotu umowy. </w:t>
      </w:r>
    </w:p>
    <w:p w14:paraId="0D292841" w14:textId="3BD5A814" w:rsidR="00F8120B" w:rsidRPr="00F8120B" w:rsidRDefault="00F8120B" w:rsidP="00F8120B">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lastRenderedPageBreak/>
        <w:t xml:space="preserve">W przypadku, zmian o których mowa w ust. </w:t>
      </w:r>
      <w:r w:rsidR="00D63BD3">
        <w:rPr>
          <w:rFonts w:ascii="Tahoma" w:hAnsi="Tahoma" w:cs="Tahoma"/>
          <w:color w:val="000000"/>
          <w:sz w:val="18"/>
          <w:szCs w:val="18"/>
        </w:rPr>
        <w:t>1</w:t>
      </w:r>
      <w:r w:rsidRPr="00F8120B">
        <w:rPr>
          <w:rFonts w:ascii="Tahoma" w:hAnsi="Tahoma" w:cs="Tahoma"/>
          <w:color w:val="000000"/>
          <w:sz w:val="18"/>
          <w:szCs w:val="18"/>
        </w:rPr>
        <w:t xml:space="preserve">7 pkt d, Wykonawca wraz z wnioskiem o zmianę wynagrodzenia przedstawia sposób i podstawę wyliczenia odpowiedniej zmiany wynagrodzenia.  </w:t>
      </w:r>
    </w:p>
    <w:p w14:paraId="7EF9EC46" w14:textId="0E9DD319" w:rsidR="00F8120B" w:rsidRPr="00F8120B" w:rsidRDefault="00F8120B" w:rsidP="00F8120B">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celu zawarcia aneksu, o którym mowa w ust. </w:t>
      </w:r>
      <w:r w:rsidR="00D63BD3">
        <w:rPr>
          <w:rFonts w:ascii="Tahoma" w:hAnsi="Tahoma" w:cs="Tahoma"/>
          <w:color w:val="000000"/>
          <w:sz w:val="18"/>
          <w:szCs w:val="18"/>
        </w:rPr>
        <w:t>1</w:t>
      </w:r>
      <w:r w:rsidRPr="00F8120B">
        <w:rPr>
          <w:rFonts w:ascii="Tahoma" w:hAnsi="Tahoma" w:cs="Tahoma"/>
          <w:color w:val="000000"/>
          <w:sz w:val="18"/>
          <w:szCs w:val="18"/>
        </w:rPr>
        <w:t xml:space="preserve">7,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54EA2F24" w14:textId="57B812AA" w:rsidR="00F8120B" w:rsidRPr="00F8120B" w:rsidRDefault="00F8120B" w:rsidP="00F8120B">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przypadku zmian, o których mowa w ust. </w:t>
      </w:r>
      <w:r w:rsidR="00D63BD3">
        <w:rPr>
          <w:rFonts w:ascii="Tahoma" w:hAnsi="Tahoma" w:cs="Tahoma"/>
          <w:color w:val="000000"/>
          <w:sz w:val="18"/>
          <w:szCs w:val="18"/>
        </w:rPr>
        <w:t>1</w:t>
      </w:r>
      <w:r w:rsidRPr="00F8120B">
        <w:rPr>
          <w:rFonts w:ascii="Tahoma" w:hAnsi="Tahoma" w:cs="Tahoma"/>
          <w:color w:val="000000"/>
          <w:sz w:val="18"/>
          <w:szCs w:val="18"/>
        </w:rPr>
        <w:t xml:space="preserve">7 pkt b lub pkt c, jeżeli z wnioskiem występuje Wykonawca, jest on zobowiązany dołączyć do wniosku dokumenty, z których będzie wynikać, w jakim zakresie zmiany te mają wpływ na koszty wykonania umowy, w szczególności: </w:t>
      </w:r>
    </w:p>
    <w:p w14:paraId="371F5FB4" w14:textId="58039764" w:rsidR="00F8120B" w:rsidRPr="00F8120B" w:rsidRDefault="00F8120B" w:rsidP="00D63BD3">
      <w:pPr>
        <w:pStyle w:val="Tekstpodstawowy2"/>
        <w:numPr>
          <w:ilvl w:val="0"/>
          <w:numId w:val="40"/>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pisemne zestawienie wynagrodzeń (zarówno przed jak i po zmianie) pracowników, wraz z określeniem zakresu (części etatu), w jakim wykonują oni prace bezpośrednio związane z realizacją przedmiotu umowy oraz części wynagrodzenia odpowiadającej temu zakresowi - w przypadku zmiany, o której mowa w ust. </w:t>
      </w:r>
      <w:r w:rsidR="00D63BD3">
        <w:rPr>
          <w:rFonts w:ascii="Tahoma" w:hAnsi="Tahoma" w:cs="Tahoma"/>
          <w:color w:val="000000"/>
          <w:sz w:val="18"/>
          <w:szCs w:val="18"/>
        </w:rPr>
        <w:t>1</w:t>
      </w:r>
      <w:r w:rsidRPr="00F8120B">
        <w:rPr>
          <w:rFonts w:ascii="Tahoma" w:hAnsi="Tahoma" w:cs="Tahoma"/>
          <w:color w:val="000000"/>
          <w:sz w:val="18"/>
          <w:szCs w:val="18"/>
        </w:rPr>
        <w:t xml:space="preserve">7 pkt b, lub </w:t>
      </w:r>
    </w:p>
    <w:p w14:paraId="49A75E3F" w14:textId="1CD3C48A" w:rsidR="00F8120B" w:rsidRPr="00F8120B" w:rsidRDefault="00F8120B" w:rsidP="00D63BD3">
      <w:pPr>
        <w:pStyle w:val="Tekstpodstawowy2"/>
        <w:numPr>
          <w:ilvl w:val="0"/>
          <w:numId w:val="40"/>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pisemne zestawienie wynagrodzeń (zarówno przed jak i po zmianie) pracowników,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w:t>
      </w:r>
      <w:r w:rsidR="00D63BD3">
        <w:rPr>
          <w:rFonts w:ascii="Tahoma" w:hAnsi="Tahoma" w:cs="Tahoma"/>
          <w:color w:val="000000"/>
          <w:sz w:val="18"/>
          <w:szCs w:val="18"/>
        </w:rPr>
        <w:t>1</w:t>
      </w:r>
      <w:r w:rsidRPr="00F8120B">
        <w:rPr>
          <w:rFonts w:ascii="Tahoma" w:hAnsi="Tahoma" w:cs="Tahoma"/>
          <w:color w:val="000000"/>
          <w:sz w:val="18"/>
          <w:szCs w:val="18"/>
        </w:rPr>
        <w:t>7 pkt c.</w:t>
      </w:r>
    </w:p>
    <w:p w14:paraId="34D77945" w14:textId="309610EA" w:rsidR="00F8120B" w:rsidRPr="00F8120B" w:rsidRDefault="00F8120B" w:rsidP="00F8120B">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przypadku zmiany, o której mowa w ust. </w:t>
      </w:r>
      <w:r w:rsidR="00D63BD3">
        <w:rPr>
          <w:rFonts w:ascii="Tahoma" w:hAnsi="Tahoma" w:cs="Tahoma"/>
          <w:color w:val="000000"/>
          <w:sz w:val="18"/>
          <w:szCs w:val="18"/>
        </w:rPr>
        <w:t>1</w:t>
      </w:r>
      <w:r w:rsidRPr="00F8120B">
        <w:rPr>
          <w:rFonts w:ascii="Tahoma" w:hAnsi="Tahoma" w:cs="Tahoma"/>
          <w:color w:val="000000"/>
          <w:sz w:val="18"/>
          <w:szCs w:val="18"/>
        </w:rPr>
        <w:t>7 pkt c, jeżeli z wnioskiem występuje Zamawiający, jest on uprawniony do zobowiązania Wykonawcy do przedstawienia w wyznaczonym terminie, nie krótszym niż 10 dni kalendarzowych liczonym od dnia otrzymania pisemnego wniosku dokumentów, z których będzie wynikać w jakim zakresie zmiana ta ma wpływ na koszty wykonania umowy, w tym pisemnego zestawienia wyn</w:t>
      </w:r>
      <w:r w:rsidR="00D63BD3">
        <w:rPr>
          <w:rFonts w:ascii="Tahoma" w:hAnsi="Tahoma" w:cs="Tahoma"/>
          <w:color w:val="000000"/>
          <w:sz w:val="18"/>
          <w:szCs w:val="18"/>
        </w:rPr>
        <w:t>agrodzeń, o którym mowa w ust. 2</w:t>
      </w:r>
      <w:r w:rsidRPr="00F8120B">
        <w:rPr>
          <w:rFonts w:ascii="Tahoma" w:hAnsi="Tahoma" w:cs="Tahoma"/>
          <w:color w:val="000000"/>
          <w:sz w:val="18"/>
          <w:szCs w:val="18"/>
        </w:rPr>
        <w:t xml:space="preserve">7 pkt b. </w:t>
      </w:r>
    </w:p>
    <w:p w14:paraId="49541280" w14:textId="0813A798" w:rsidR="00F8120B" w:rsidRPr="00F8120B" w:rsidRDefault="00F8120B" w:rsidP="00F8120B">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przypadku zmiany, o której mowa w ust. </w:t>
      </w:r>
      <w:r w:rsidR="00D63BD3">
        <w:rPr>
          <w:rFonts w:ascii="Tahoma" w:hAnsi="Tahoma" w:cs="Tahoma"/>
          <w:color w:val="000000"/>
          <w:sz w:val="18"/>
          <w:szCs w:val="18"/>
        </w:rPr>
        <w:t>1</w:t>
      </w:r>
      <w:r w:rsidRPr="00F8120B">
        <w:rPr>
          <w:rFonts w:ascii="Tahoma" w:hAnsi="Tahoma" w:cs="Tahoma"/>
          <w:color w:val="000000"/>
          <w:sz w:val="18"/>
          <w:szCs w:val="18"/>
        </w:rPr>
        <w:t>7 pkt e:</w:t>
      </w:r>
    </w:p>
    <w:p w14:paraId="39568873" w14:textId="0474A763" w:rsidR="00F8120B" w:rsidRPr="00F8120B" w:rsidRDefault="00F8120B" w:rsidP="00D63BD3">
      <w:pPr>
        <w:pStyle w:val="Tekstpodstawowy2"/>
        <w:numPr>
          <w:ilvl w:val="0"/>
          <w:numId w:val="41"/>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Strony uprawnione będą do żądania zmiany wynagrodzenia w przypadku wzrostu wskaźnika cen towarów i usług konsumpcyjnych ogłaszanego w komunikacie Prezesa Głównego Urzędu </w:t>
      </w:r>
      <w:r w:rsidR="006D4C33">
        <w:rPr>
          <w:rFonts w:ascii="Tahoma" w:hAnsi="Tahoma" w:cs="Tahoma"/>
          <w:color w:val="000000"/>
          <w:sz w:val="18"/>
          <w:szCs w:val="18"/>
        </w:rPr>
        <w:t>Statystycznego o co najmniej 4</w:t>
      </w:r>
      <w:r w:rsidRPr="00F8120B">
        <w:rPr>
          <w:rFonts w:ascii="Tahoma" w:hAnsi="Tahoma" w:cs="Tahoma"/>
          <w:color w:val="000000"/>
          <w:sz w:val="18"/>
          <w:szCs w:val="18"/>
        </w:rPr>
        <w:t xml:space="preserve"> % w porównaniu z analogicz</w:t>
      </w:r>
      <w:r w:rsidR="00D63BD3">
        <w:rPr>
          <w:rFonts w:ascii="Tahoma" w:hAnsi="Tahoma" w:cs="Tahoma"/>
          <w:color w:val="000000"/>
          <w:sz w:val="18"/>
          <w:szCs w:val="18"/>
        </w:rPr>
        <w:t>nym miesiącem poprzedniego roku</w:t>
      </w:r>
      <w:r w:rsidRPr="00F8120B">
        <w:rPr>
          <w:rFonts w:ascii="Tahoma" w:hAnsi="Tahoma" w:cs="Tahoma"/>
          <w:color w:val="000000"/>
          <w:sz w:val="18"/>
          <w:szCs w:val="18"/>
        </w:rPr>
        <w:t xml:space="preserve"> z miesiącem, w którym otwarto oferty w postępowaniu w sprawie udzielenia zamówienia publicznego, w wyniku którego podpisano Umowę;</w:t>
      </w:r>
    </w:p>
    <w:p w14:paraId="47BD7659" w14:textId="77777777" w:rsidR="00F8120B" w:rsidRPr="00F8120B" w:rsidRDefault="00F8120B" w:rsidP="00D63BD3">
      <w:pPr>
        <w:pStyle w:val="Tekstpodstawowy2"/>
        <w:numPr>
          <w:ilvl w:val="0"/>
          <w:numId w:val="41"/>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wysokość wynagrodzenia należnego Wykonawcy ulegnie waloryzacji o wartość zmiany wskaźnika cen towarów i usług konsumpcyjnych ogłaszanego w komunikacie Prezesa Głównego Urzędu Statystycznego,</w:t>
      </w:r>
    </w:p>
    <w:p w14:paraId="4A72149D" w14:textId="76A3BB81" w:rsidR="00F8120B" w:rsidRPr="00F8120B" w:rsidRDefault="006D4C33" w:rsidP="00D63BD3">
      <w:pPr>
        <w:pStyle w:val="Tekstpodstawowy2"/>
        <w:numPr>
          <w:ilvl w:val="0"/>
          <w:numId w:val="41"/>
        </w:numPr>
        <w:spacing w:before="40" w:after="0" w:line="240" w:lineRule="auto"/>
        <w:jc w:val="both"/>
        <w:rPr>
          <w:rFonts w:ascii="Tahoma" w:hAnsi="Tahoma" w:cs="Tahoma"/>
          <w:color w:val="000000"/>
          <w:sz w:val="18"/>
          <w:szCs w:val="18"/>
        </w:rPr>
      </w:pPr>
      <w:r>
        <w:rPr>
          <w:rFonts w:ascii="Tahoma" w:hAnsi="Tahoma" w:cs="Tahoma"/>
          <w:color w:val="000000"/>
          <w:sz w:val="18"/>
          <w:szCs w:val="18"/>
        </w:rPr>
        <w:t xml:space="preserve">pierwsza waloryzacja </w:t>
      </w:r>
      <w:r w:rsidR="00F8120B" w:rsidRPr="00F8120B">
        <w:rPr>
          <w:rFonts w:ascii="Tahoma" w:hAnsi="Tahoma" w:cs="Tahoma"/>
          <w:color w:val="000000"/>
          <w:sz w:val="18"/>
          <w:szCs w:val="18"/>
        </w:rPr>
        <w:t xml:space="preserve">nastąpi po 12 miesiącach począwszy od dnia otwarcia ofert i będzie wyliczona jako iloczyn </w:t>
      </w:r>
      <w:r>
        <w:rPr>
          <w:rFonts w:ascii="Tahoma" w:hAnsi="Tahoma" w:cs="Tahoma"/>
          <w:color w:val="000000"/>
          <w:sz w:val="18"/>
          <w:szCs w:val="18"/>
        </w:rPr>
        <w:t xml:space="preserve">miesięcznego wynagrodzenia Wykonawcy pozostałego do zapłaty </w:t>
      </w:r>
      <w:r w:rsidR="00F8120B" w:rsidRPr="00F8120B">
        <w:rPr>
          <w:rFonts w:ascii="Tahoma" w:hAnsi="Tahoma" w:cs="Tahoma"/>
          <w:color w:val="000000"/>
          <w:sz w:val="18"/>
          <w:szCs w:val="18"/>
        </w:rPr>
        <w:t>i wskaźnika cen towarów i  usług konsumpcyjnych ogłaszanego w komunikacie Prezesa Głównego Urzędu Statystycznego w porównaniu z analogicz</w:t>
      </w:r>
      <w:r>
        <w:rPr>
          <w:rFonts w:ascii="Tahoma" w:hAnsi="Tahoma" w:cs="Tahoma"/>
          <w:color w:val="000000"/>
          <w:sz w:val="18"/>
          <w:szCs w:val="18"/>
        </w:rPr>
        <w:t>nym miesiącem poprzedniego roku</w:t>
      </w:r>
      <w:r w:rsidR="00F8120B" w:rsidRPr="00F8120B">
        <w:rPr>
          <w:rFonts w:ascii="Tahoma" w:hAnsi="Tahoma" w:cs="Tahoma"/>
          <w:color w:val="000000"/>
          <w:sz w:val="18"/>
          <w:szCs w:val="18"/>
        </w:rPr>
        <w:t xml:space="preserve"> z miesiącem, w którym otwarto oferty w postępowaniu w sprawie udzielenia zamówienia publicznego, w wyniku którego podpisano Umowę;</w:t>
      </w:r>
    </w:p>
    <w:p w14:paraId="158DB489" w14:textId="77777777" w:rsidR="00F8120B" w:rsidRPr="00F8120B" w:rsidRDefault="00F8120B" w:rsidP="00D63BD3">
      <w:pPr>
        <w:pStyle w:val="Tekstpodstawowy2"/>
        <w:numPr>
          <w:ilvl w:val="0"/>
          <w:numId w:val="41"/>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w przypadku likwidacji wskaźnika, o którym mowa w  pkt. 1 lub zmiany organu, który urzędowo go ustala, mechanizm, o którym mowa w pkt. 1 stosuje się odpowiednio do wskaźnika i organu, który zgodnie z odpowiednimi przepisami prawa zastąpi  wskaźnik lub organ, o których mowa w pkt. 1,</w:t>
      </w:r>
    </w:p>
    <w:p w14:paraId="7853BC04" w14:textId="77777777" w:rsidR="00F8120B" w:rsidRPr="00F8120B" w:rsidRDefault="00F8120B" w:rsidP="00D63BD3">
      <w:pPr>
        <w:pStyle w:val="Tekstpodstawowy2"/>
        <w:numPr>
          <w:ilvl w:val="0"/>
          <w:numId w:val="41"/>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Wykonawca będzie uprawniony do waloryzacji wynagrodzenia wyłącznie w sytuacji wykazania Zamawiającemu, że wzrost wskaźnika, o którym mowa w pkt. 1 ma wpływ na cenę materiałów lub kosztów związanych z realizacją zamówienia  będących podstawą opracowania przez Wykonawcę oferty,</w:t>
      </w:r>
    </w:p>
    <w:p w14:paraId="3F60D3E6" w14:textId="23E20627" w:rsidR="00F8120B" w:rsidRPr="00F8120B" w:rsidRDefault="00F8120B" w:rsidP="00D63BD3">
      <w:pPr>
        <w:pStyle w:val="Tekstpodstawowy2"/>
        <w:numPr>
          <w:ilvl w:val="0"/>
          <w:numId w:val="41"/>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Wykonawca jest obowiązany powiadomić Zamawiającego o podstawie do dokonania waloryzacji maksymalnie w terminie 14 dni od daty zaistnienia przesłanek, nie później niż miesiąc przed terminem, o którym mowa w </w:t>
      </w:r>
      <w:r w:rsidR="00D63BD3" w:rsidRPr="00D63BD3">
        <w:rPr>
          <w:rFonts w:ascii="Tahoma" w:hAnsi="Tahoma" w:cs="Tahoma"/>
          <w:sz w:val="18"/>
          <w:szCs w:val="18"/>
        </w:rPr>
        <w:t>§2</w:t>
      </w:r>
      <w:r w:rsidRPr="00D63BD3">
        <w:rPr>
          <w:rFonts w:ascii="Tahoma" w:hAnsi="Tahoma" w:cs="Tahoma"/>
          <w:sz w:val="18"/>
          <w:szCs w:val="18"/>
        </w:rPr>
        <w:t xml:space="preserve"> ust. 1 </w:t>
      </w:r>
      <w:r w:rsidRPr="00F8120B">
        <w:rPr>
          <w:rFonts w:ascii="Tahoma" w:hAnsi="Tahoma" w:cs="Tahoma"/>
          <w:color w:val="000000"/>
          <w:sz w:val="18"/>
          <w:szCs w:val="18"/>
        </w:rPr>
        <w:t>niniejszej umowy.  W tym terminie, Wykonawca ma obowiązek wykazać okoliczności potwierdzające zmianę i przedłożyć kalkulację nowej wysokości wynagrodzenia,</w:t>
      </w:r>
    </w:p>
    <w:p w14:paraId="00ADEE82" w14:textId="18EDDE68" w:rsidR="00F8120B" w:rsidRPr="00F8120B" w:rsidRDefault="00F8120B" w:rsidP="00D63BD3">
      <w:pPr>
        <w:pStyle w:val="Tekstpodstawowy2"/>
        <w:numPr>
          <w:ilvl w:val="0"/>
          <w:numId w:val="41"/>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wynagrodzenie będzie podlegał</w:t>
      </w:r>
      <w:r w:rsidR="00D63BD3">
        <w:rPr>
          <w:rFonts w:ascii="Tahoma" w:hAnsi="Tahoma" w:cs="Tahoma"/>
          <w:color w:val="000000"/>
          <w:sz w:val="18"/>
          <w:szCs w:val="18"/>
        </w:rPr>
        <w:t>o waloryzacji maksymalnie do 10</w:t>
      </w:r>
      <w:r w:rsidRPr="00F8120B">
        <w:rPr>
          <w:rFonts w:ascii="Tahoma" w:hAnsi="Tahoma" w:cs="Tahoma"/>
          <w:color w:val="000000"/>
          <w:sz w:val="18"/>
          <w:szCs w:val="18"/>
        </w:rPr>
        <w:t xml:space="preserve"> % wyn</w:t>
      </w:r>
      <w:r w:rsidR="00D63BD3">
        <w:rPr>
          <w:rFonts w:ascii="Tahoma" w:hAnsi="Tahoma" w:cs="Tahoma"/>
          <w:color w:val="000000"/>
          <w:sz w:val="18"/>
          <w:szCs w:val="18"/>
        </w:rPr>
        <w:t>agrodzenia, o którym mowa w §  7</w:t>
      </w:r>
      <w:r w:rsidRPr="00F8120B">
        <w:rPr>
          <w:rFonts w:ascii="Tahoma" w:hAnsi="Tahoma" w:cs="Tahoma"/>
          <w:color w:val="000000"/>
          <w:sz w:val="18"/>
          <w:szCs w:val="18"/>
        </w:rPr>
        <w:t xml:space="preserve"> ust. 1 niniejszej umowy i nie częściej niż co jeden rok,</w:t>
      </w:r>
    </w:p>
    <w:p w14:paraId="2BA39D70" w14:textId="63EC0DB5" w:rsidR="00F8120B" w:rsidRPr="00F8120B" w:rsidRDefault="00F8120B" w:rsidP="00D63BD3">
      <w:pPr>
        <w:pStyle w:val="Tekstpodstawowy2"/>
        <w:numPr>
          <w:ilvl w:val="0"/>
          <w:numId w:val="41"/>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postanowień ust. </w:t>
      </w:r>
      <w:r w:rsidR="00D63BD3">
        <w:rPr>
          <w:rFonts w:ascii="Tahoma" w:hAnsi="Tahoma" w:cs="Tahoma"/>
          <w:color w:val="000000"/>
          <w:sz w:val="18"/>
          <w:szCs w:val="18"/>
        </w:rPr>
        <w:t>17 pkt. e i ust. 2</w:t>
      </w:r>
      <w:r w:rsidRPr="00F8120B">
        <w:rPr>
          <w:rFonts w:ascii="Tahoma" w:hAnsi="Tahoma" w:cs="Tahoma"/>
          <w:color w:val="000000"/>
          <w:sz w:val="18"/>
          <w:szCs w:val="18"/>
        </w:rPr>
        <w:t>9 w zakresie waloryzacji nie stosuje się od chwili osiągnięci</w:t>
      </w:r>
      <w:r w:rsidR="00D63BD3">
        <w:rPr>
          <w:rFonts w:ascii="Tahoma" w:hAnsi="Tahoma" w:cs="Tahoma"/>
          <w:color w:val="000000"/>
          <w:sz w:val="18"/>
          <w:szCs w:val="18"/>
        </w:rPr>
        <w:t>a limitu, o którym mowa w ust. 2</w:t>
      </w:r>
      <w:r w:rsidRPr="00F8120B">
        <w:rPr>
          <w:rFonts w:ascii="Tahoma" w:hAnsi="Tahoma" w:cs="Tahoma"/>
          <w:color w:val="000000"/>
          <w:sz w:val="18"/>
          <w:szCs w:val="18"/>
        </w:rPr>
        <w:t>9 pkt. 7,</w:t>
      </w:r>
    </w:p>
    <w:p w14:paraId="3EDB8B9C" w14:textId="77777777" w:rsidR="00F8120B" w:rsidRPr="00F8120B" w:rsidRDefault="00F8120B" w:rsidP="00D63BD3">
      <w:pPr>
        <w:pStyle w:val="Tekstpodstawowy2"/>
        <w:numPr>
          <w:ilvl w:val="0"/>
          <w:numId w:val="41"/>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przez zmianę ceny materiałów lub kosztów rozumie się wzrost odpowiednio cen lub kosztów, jak i ich obniżenie, względem ceny lub kosztu przyjętych w celu ustalenia wynagrodzenia Wykonawcy zawartego w ofercie. </w:t>
      </w:r>
    </w:p>
    <w:p w14:paraId="0787AE50" w14:textId="575CE28F" w:rsidR="00F8120B" w:rsidRPr="00F8120B" w:rsidRDefault="00F8120B" w:rsidP="00F8120B">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W terminie 10 dni kalendarzowych od dnia przekazania</w:t>
      </w:r>
      <w:r w:rsidR="00D63BD3">
        <w:rPr>
          <w:rFonts w:ascii="Tahoma" w:hAnsi="Tahoma" w:cs="Tahoma"/>
          <w:color w:val="000000"/>
          <w:sz w:val="18"/>
          <w:szCs w:val="18"/>
        </w:rPr>
        <w:t xml:space="preserve"> wniosku, o którym mowa w ust. 2</w:t>
      </w:r>
      <w:r w:rsidRPr="00F8120B">
        <w:rPr>
          <w:rFonts w:ascii="Tahoma" w:hAnsi="Tahoma" w:cs="Tahoma"/>
          <w:color w:val="000000"/>
          <w:sz w:val="18"/>
          <w:szCs w:val="18"/>
        </w:rPr>
        <w:t xml:space="preserve">6,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7B36EB8E" w14:textId="06D8975E" w:rsidR="00F8120B" w:rsidRPr="00F8120B" w:rsidRDefault="00F8120B" w:rsidP="00F8120B">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W przypadku otrzymania przez stronę informacji o niezatwierdzeniu wniosku lub częściowym zatwierdzeniu wniosku, strona  może ponownie wystąpić z w</w:t>
      </w:r>
      <w:r w:rsidR="00D63BD3">
        <w:rPr>
          <w:rFonts w:ascii="Tahoma" w:hAnsi="Tahoma" w:cs="Tahoma"/>
          <w:color w:val="000000"/>
          <w:sz w:val="18"/>
          <w:szCs w:val="18"/>
        </w:rPr>
        <w:t>nioskiem, o którym mowa w ust. 2</w:t>
      </w:r>
      <w:r w:rsidRPr="00F8120B">
        <w:rPr>
          <w:rFonts w:ascii="Tahoma" w:hAnsi="Tahoma" w:cs="Tahoma"/>
          <w:color w:val="000000"/>
          <w:sz w:val="18"/>
          <w:szCs w:val="18"/>
        </w:rPr>
        <w:t>6. W</w:t>
      </w:r>
      <w:r w:rsidR="00D63BD3">
        <w:rPr>
          <w:rFonts w:ascii="Tahoma" w:hAnsi="Tahoma" w:cs="Tahoma"/>
          <w:color w:val="000000"/>
          <w:sz w:val="18"/>
          <w:szCs w:val="18"/>
        </w:rPr>
        <w:t xml:space="preserve"> takim przypadku przepisy </w:t>
      </w:r>
      <w:r w:rsidR="001302EE">
        <w:rPr>
          <w:rFonts w:ascii="Tahoma" w:hAnsi="Tahoma" w:cs="Tahoma"/>
          <w:color w:val="000000"/>
          <w:sz w:val="18"/>
          <w:szCs w:val="18"/>
        </w:rPr>
        <w:t>niniejszego paragrafu</w:t>
      </w:r>
      <w:r w:rsidRPr="00F8120B">
        <w:rPr>
          <w:rFonts w:ascii="Tahoma" w:hAnsi="Tahoma" w:cs="Tahoma"/>
          <w:color w:val="000000"/>
          <w:sz w:val="18"/>
          <w:szCs w:val="18"/>
        </w:rPr>
        <w:t xml:space="preserve"> stosuje się odpowiednio. </w:t>
      </w:r>
    </w:p>
    <w:p w14:paraId="1541B89A" w14:textId="77777777" w:rsidR="00D63BD3" w:rsidRDefault="00F8120B" w:rsidP="00D63BD3">
      <w:pPr>
        <w:pStyle w:val="Tekstpodstawowy2"/>
        <w:numPr>
          <w:ilvl w:val="0"/>
          <w:numId w:val="4"/>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Zawarcie aneksu nastąpi nie później niż w terminie 30 dni kalendarzowych od dnia zatwierdzenia wniosku o dokonanie zmiany wysokości wynagrodzenia należnego Wykonawcy. Aneks będzie obowiązywał od dnia jego </w:t>
      </w:r>
      <w:r w:rsidRPr="00F8120B">
        <w:rPr>
          <w:rFonts w:ascii="Tahoma" w:hAnsi="Tahoma" w:cs="Tahoma"/>
          <w:color w:val="000000"/>
          <w:sz w:val="18"/>
          <w:szCs w:val="18"/>
        </w:rPr>
        <w:lastRenderedPageBreak/>
        <w:t xml:space="preserve">zawarcia ze skutkiem od dnia wejścia w życie zmian przepisów będących podstawą do zmiany wysokości wynagrodzenia albo od dnia zawnioskowanego przez Stronę, jeżeli będzie to termin późniejszy. </w:t>
      </w:r>
    </w:p>
    <w:p w14:paraId="7CA2844D" w14:textId="1553978E" w:rsidR="00482976" w:rsidRPr="00D63BD3" w:rsidRDefault="00482976" w:rsidP="00D63BD3">
      <w:pPr>
        <w:pStyle w:val="Tekstpodstawowy2"/>
        <w:numPr>
          <w:ilvl w:val="0"/>
          <w:numId w:val="4"/>
        </w:numPr>
        <w:spacing w:before="40" w:after="0" w:line="240" w:lineRule="auto"/>
        <w:jc w:val="both"/>
        <w:rPr>
          <w:rFonts w:ascii="Tahoma" w:hAnsi="Tahoma" w:cs="Tahoma"/>
          <w:color w:val="000000"/>
          <w:sz w:val="18"/>
          <w:szCs w:val="18"/>
        </w:rPr>
      </w:pPr>
      <w:r w:rsidRPr="00D63BD3">
        <w:rPr>
          <w:rFonts w:ascii="Tahoma" w:hAnsi="Tahoma" w:cs="Tahoma"/>
          <w:color w:val="000000"/>
          <w:sz w:val="18"/>
          <w:szCs w:val="18"/>
        </w:rPr>
        <w:t>Wykonawca, którego wynagrodzenie zostało zmienione, zobowiązany jest do zmiany wynagrodzenia przysługującego podwykonawcy, z którym zawarł umowę, w zakresie odpowiadającym cen materiałów lub kosztów dotyczących zobowiązania podwykonawcy, jeżeli łącznie spełnione są następujące warunki: przedmiotem umowy są roboty budowlane, dostawy lub usługi i okres obowiązywania umowy przekracza 6 miesięcy.</w:t>
      </w:r>
    </w:p>
    <w:p w14:paraId="01BA81C7" w14:textId="77777777" w:rsidR="00482976" w:rsidRPr="00482976" w:rsidRDefault="00482976" w:rsidP="00482976">
      <w:pPr>
        <w:pStyle w:val="Tekstpodstawowy2"/>
        <w:numPr>
          <w:ilvl w:val="0"/>
          <w:numId w:val="4"/>
        </w:numPr>
        <w:spacing w:before="40" w:after="0" w:line="240" w:lineRule="auto"/>
        <w:jc w:val="both"/>
        <w:rPr>
          <w:rFonts w:ascii="Tahoma" w:hAnsi="Tahoma" w:cs="Tahoma"/>
          <w:color w:val="000000"/>
          <w:sz w:val="18"/>
          <w:szCs w:val="18"/>
        </w:rPr>
      </w:pPr>
      <w:r w:rsidRPr="00482976">
        <w:rPr>
          <w:rFonts w:ascii="Tahoma" w:hAnsi="Tahoma" w:cs="Tahoma"/>
          <w:color w:val="000000"/>
          <w:sz w:val="18"/>
          <w:szCs w:val="18"/>
        </w:rPr>
        <w:t>Wystąpienie którejkolwiek z wymienionych okoliczności mogących powodować zmianę Umowy nie stanowi bezwzględnego zobowiązania Zamawiającego do dokonania zmian, ani nie może stanowić podstawy roszczeń Wykonawcy do ich dokonania.</w:t>
      </w:r>
    </w:p>
    <w:p w14:paraId="7346C773" w14:textId="77777777" w:rsidR="00474FC6" w:rsidRDefault="00482976" w:rsidP="00474FC6">
      <w:pPr>
        <w:pStyle w:val="Tekstpodstawowy2"/>
        <w:numPr>
          <w:ilvl w:val="0"/>
          <w:numId w:val="4"/>
        </w:numPr>
        <w:spacing w:before="40" w:after="0" w:line="240" w:lineRule="auto"/>
        <w:jc w:val="both"/>
        <w:rPr>
          <w:rFonts w:ascii="Tahoma" w:hAnsi="Tahoma" w:cs="Tahoma"/>
          <w:color w:val="000000"/>
          <w:sz w:val="18"/>
          <w:szCs w:val="18"/>
        </w:rPr>
      </w:pPr>
      <w:r w:rsidRPr="00482976">
        <w:rPr>
          <w:rFonts w:ascii="Tahoma" w:hAnsi="Tahoma" w:cs="Tahoma"/>
          <w:color w:val="000000"/>
          <w:sz w:val="18"/>
          <w:szCs w:val="18"/>
        </w:rPr>
        <w:t>Zmiany Umowy dokonane z naruszeniem przepisów art. 454 i 455 ustawy Prawo zamówień publicznych podlegają unieważnieniu. W takim przypadku stosuje się postanowienia umowne w brzmieniu obowiązującym przed ta zmianą.</w:t>
      </w:r>
    </w:p>
    <w:p w14:paraId="5704A823" w14:textId="77777777" w:rsidR="001D09EE" w:rsidRDefault="001D09EE" w:rsidP="001D09EE">
      <w:pPr>
        <w:pStyle w:val="Akapitzlist"/>
        <w:spacing w:after="0" w:line="240" w:lineRule="auto"/>
        <w:ind w:left="3900" w:firstLine="348"/>
        <w:rPr>
          <w:rFonts w:ascii="Tahoma" w:eastAsia="Times New Roman" w:hAnsi="Tahoma" w:cs="Tahoma"/>
          <w:b/>
          <w:bCs/>
          <w:sz w:val="18"/>
          <w:szCs w:val="18"/>
          <w:lang w:eastAsia="pl-PL"/>
        </w:rPr>
      </w:pPr>
    </w:p>
    <w:p w14:paraId="55D19805" w14:textId="13EA5B86" w:rsidR="001D09EE" w:rsidRPr="001D09EE" w:rsidRDefault="001D09EE" w:rsidP="001D09EE">
      <w:pPr>
        <w:pStyle w:val="Akapitzlist"/>
        <w:spacing w:after="0" w:line="240" w:lineRule="auto"/>
        <w:ind w:left="3900" w:firstLine="348"/>
        <w:rPr>
          <w:rFonts w:ascii="Tahoma" w:eastAsia="Times New Roman" w:hAnsi="Tahoma" w:cs="Tahoma"/>
          <w:b/>
          <w:bCs/>
          <w:sz w:val="18"/>
          <w:szCs w:val="18"/>
          <w:lang w:eastAsia="pl-PL"/>
        </w:rPr>
      </w:pPr>
      <w:r w:rsidRPr="001D09EE">
        <w:rPr>
          <w:rFonts w:ascii="Tahoma" w:eastAsia="Times New Roman" w:hAnsi="Tahoma" w:cs="Tahoma"/>
          <w:b/>
          <w:bCs/>
          <w:sz w:val="18"/>
          <w:szCs w:val="18"/>
          <w:lang w:eastAsia="pl-PL"/>
        </w:rPr>
        <w:t xml:space="preserve">§ </w:t>
      </w:r>
      <w:r>
        <w:rPr>
          <w:rFonts w:ascii="Tahoma" w:eastAsia="Times New Roman" w:hAnsi="Tahoma" w:cs="Tahoma"/>
          <w:b/>
          <w:bCs/>
          <w:sz w:val="18"/>
          <w:szCs w:val="18"/>
          <w:lang w:eastAsia="pl-PL"/>
        </w:rPr>
        <w:t>8</w:t>
      </w:r>
      <w:r w:rsidRPr="001D09EE">
        <w:rPr>
          <w:rFonts w:ascii="Tahoma" w:eastAsia="Times New Roman" w:hAnsi="Tahoma" w:cs="Tahoma"/>
          <w:b/>
          <w:bCs/>
          <w:sz w:val="18"/>
          <w:szCs w:val="18"/>
          <w:lang w:eastAsia="pl-PL"/>
        </w:rPr>
        <w:t>.</w:t>
      </w:r>
    </w:p>
    <w:p w14:paraId="148037B5" w14:textId="20C5E638"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Kary umowne</w:t>
      </w:r>
    </w:p>
    <w:p w14:paraId="5AB1E4D9" w14:textId="504A2293" w:rsidR="005B37F2" w:rsidRPr="00AC4A4D" w:rsidRDefault="00E870A9" w:rsidP="00A543F0">
      <w:pPr>
        <w:spacing w:after="0" w:line="240" w:lineRule="auto"/>
        <w:jc w:val="both"/>
        <w:rPr>
          <w:rFonts w:ascii="Tahoma" w:eastAsia="Times New Roman" w:hAnsi="Tahoma" w:cs="Tahoma"/>
          <w:sz w:val="18"/>
          <w:szCs w:val="18"/>
          <w:lang w:eastAsia="pl-PL"/>
        </w:rPr>
      </w:pPr>
      <w:r w:rsidRPr="00AC4A4D">
        <w:rPr>
          <w:rFonts w:ascii="Tahoma" w:eastAsia="Times New Roman" w:hAnsi="Tahoma" w:cs="Tahoma"/>
          <w:sz w:val="18"/>
          <w:szCs w:val="18"/>
          <w:lang w:eastAsia="pl-PL"/>
        </w:rPr>
        <w:t>Strony ustalają następujące kary umowne:</w:t>
      </w:r>
    </w:p>
    <w:p w14:paraId="64BAE755" w14:textId="7BF47257" w:rsidR="00172A83" w:rsidRPr="00AC4A4D" w:rsidRDefault="00172A83"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hAnsi="Tahoma" w:cs="Tahoma"/>
          <w:color w:val="000000"/>
          <w:sz w:val="18"/>
          <w:szCs w:val="18"/>
        </w:rPr>
        <w:t>Za niewykonanie i/lub nienależyte wykonanie przez Wykonawcę umowy Zamawiającemu przysługuje prawo nalicz</w:t>
      </w:r>
      <w:r w:rsidR="00FB1AF0">
        <w:rPr>
          <w:rFonts w:ascii="Tahoma" w:hAnsi="Tahoma" w:cs="Tahoma"/>
          <w:color w:val="000000"/>
          <w:sz w:val="18"/>
          <w:szCs w:val="18"/>
        </w:rPr>
        <w:t>enia kary umownej w wysokości 5</w:t>
      </w:r>
      <w:r w:rsidRPr="00AC4A4D">
        <w:rPr>
          <w:rFonts w:ascii="Tahoma" w:hAnsi="Tahoma" w:cs="Tahoma"/>
          <w:color w:val="000000"/>
          <w:sz w:val="18"/>
          <w:szCs w:val="18"/>
        </w:rPr>
        <w:t>% miesięcznego wynagrodzenia brutto za każdorazowo stwierdzony przypadek niewykonania lub nienależytego wykonania</w:t>
      </w:r>
      <w:r w:rsidR="00FB1AF0">
        <w:rPr>
          <w:rFonts w:ascii="Tahoma" w:hAnsi="Tahoma" w:cs="Tahoma"/>
          <w:color w:val="000000"/>
          <w:sz w:val="18"/>
          <w:szCs w:val="18"/>
        </w:rPr>
        <w:t xml:space="preserve"> umowy oraz naliczenia kary umownej w wysokości 0,5% miesięcznego wynagrodzenia brutto </w:t>
      </w:r>
      <w:r w:rsidRPr="00AC4A4D">
        <w:rPr>
          <w:rFonts w:ascii="Tahoma" w:hAnsi="Tahoma" w:cs="Tahoma"/>
          <w:color w:val="000000"/>
          <w:sz w:val="18"/>
          <w:szCs w:val="18"/>
        </w:rPr>
        <w:t xml:space="preserve">za każdy dzień zwłoki w prawidłowym wykonaniu usług. </w:t>
      </w:r>
    </w:p>
    <w:p w14:paraId="11C3717E" w14:textId="64F91D8C" w:rsidR="00FA0B06" w:rsidRPr="00FB1AF0" w:rsidRDefault="00FB1AF0" w:rsidP="00FB1A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Pr>
          <w:rFonts w:ascii="Tahoma" w:hAnsi="Tahoma" w:cs="Tahoma"/>
          <w:color w:val="000000"/>
          <w:sz w:val="18"/>
          <w:szCs w:val="18"/>
        </w:rPr>
        <w:t>Zamawiający może odstąpić od Umowy w przypadku, gdy zwłoka Wykonawcy w wykonaniu przedmiotu umowy przekroczy 5 dni roboczych.  W tym przypadku Wykonawca z</w:t>
      </w:r>
      <w:r w:rsidR="00E43F6C">
        <w:rPr>
          <w:rFonts w:ascii="Tahoma" w:hAnsi="Tahoma" w:cs="Tahoma"/>
          <w:color w:val="000000"/>
          <w:sz w:val="18"/>
          <w:szCs w:val="18"/>
        </w:rPr>
        <w:t>apłaci Zamawiającemu karę umowną w wysokości 3</w:t>
      </w:r>
      <w:r>
        <w:rPr>
          <w:rFonts w:ascii="Tahoma" w:hAnsi="Tahoma" w:cs="Tahoma"/>
          <w:color w:val="000000"/>
          <w:sz w:val="18"/>
          <w:szCs w:val="18"/>
        </w:rPr>
        <w:t xml:space="preserve">0% łącznej wartości brutto umowy o której mowa w §7 ust. 1. W powyższym przypadku Zamawiający nie naliczy kary z tytułu zwłoki. </w:t>
      </w:r>
    </w:p>
    <w:p w14:paraId="6FA0DA3D" w14:textId="3AAE341F" w:rsidR="00517677" w:rsidRDefault="005C3519"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 xml:space="preserve">Wykonawca może naliczyć Zamawiającemu karę umowną za odstąpienie od Umowy z winy Zamawiającego w wysokości 10% </w:t>
      </w:r>
      <w:r w:rsidR="00517677">
        <w:rPr>
          <w:rFonts w:ascii="Tahoma" w:eastAsia="Georgia" w:hAnsi="Tahoma" w:cs="Tahoma"/>
          <w:sz w:val="18"/>
          <w:szCs w:val="18"/>
        </w:rPr>
        <w:t>łącznej wartości brutto umowy, o której mowa w §7 ust.1.</w:t>
      </w:r>
    </w:p>
    <w:p w14:paraId="20B90657" w14:textId="2E77C3E5" w:rsidR="00FA0B06" w:rsidRPr="00517677" w:rsidRDefault="005C3519"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517677">
        <w:rPr>
          <w:rFonts w:ascii="Tahoma" w:eastAsia="Georgia" w:hAnsi="Tahoma" w:cs="Tahoma"/>
          <w:sz w:val="18"/>
          <w:szCs w:val="18"/>
        </w:rPr>
        <w:t xml:space="preserve">Zamawiający może naliczyć Wykonawcy karę umowną za odstąpienie przez Zamawiającego od Umowy lub rozwiązanie Umowy w trybie natychmiastowym, z przyczyn leżących po stronie Wykonawcy, </w:t>
      </w:r>
      <w:r w:rsidR="00FB1AF0">
        <w:rPr>
          <w:rFonts w:ascii="Tahoma" w:eastAsia="Georgia" w:hAnsi="Tahoma" w:cs="Tahoma"/>
          <w:sz w:val="18"/>
          <w:szCs w:val="18"/>
        </w:rPr>
        <w:t>w wysokości 10</w:t>
      </w:r>
      <w:r w:rsidR="00517677" w:rsidRPr="00517677">
        <w:rPr>
          <w:rFonts w:ascii="Tahoma" w:eastAsia="Georgia" w:hAnsi="Tahoma" w:cs="Tahoma"/>
          <w:sz w:val="18"/>
          <w:szCs w:val="18"/>
        </w:rPr>
        <w:t>% łącznej wartości brutto umowy, o której mowa w §7 ust.1</w:t>
      </w:r>
      <w:r w:rsidRPr="00517677">
        <w:rPr>
          <w:rFonts w:ascii="Tahoma" w:eastAsia="Georgia" w:hAnsi="Tahoma" w:cs="Tahoma"/>
          <w:sz w:val="18"/>
          <w:szCs w:val="18"/>
        </w:rPr>
        <w:t xml:space="preserve">. </w:t>
      </w:r>
    </w:p>
    <w:p w14:paraId="6ACDA2AD" w14:textId="01C1AD08" w:rsidR="00FA0B06" w:rsidRPr="00AC4A4D" w:rsidRDefault="005C3519"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Zamawiający ma prawo odstąpić od umowy w przypadku niewykonania lub nienależytego wykonania umowy lub rażącego naruszenia postanowień umowy przez Wykonawcę. W takim przypadku ods</w:t>
      </w:r>
      <w:r w:rsidR="00517677">
        <w:rPr>
          <w:rFonts w:ascii="Tahoma" w:eastAsia="Georgia" w:hAnsi="Tahoma" w:cs="Tahoma"/>
          <w:sz w:val="18"/>
          <w:szCs w:val="18"/>
        </w:rPr>
        <w:t xml:space="preserve">tąpienie od umowy nie powoduje </w:t>
      </w:r>
      <w:r w:rsidRPr="00AC4A4D">
        <w:rPr>
          <w:rFonts w:ascii="Tahoma" w:eastAsia="Georgia" w:hAnsi="Tahoma" w:cs="Tahoma"/>
          <w:sz w:val="18"/>
          <w:szCs w:val="18"/>
        </w:rPr>
        <w:t>utraty możliwości dochodzenia przez Zamawiającego odszkodowania i kar umownych.</w:t>
      </w:r>
    </w:p>
    <w:p w14:paraId="0AF786BE" w14:textId="77777777" w:rsidR="00FA0B06" w:rsidRPr="00AC4A4D" w:rsidRDefault="005C3519"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 xml:space="preserve">Zamawiającemu przysługuje od Wykonawcy odszkodowanie w wysokości poniesionych kosztów realizacji usługi na warunkach innych niż wynikające z niniejszej umowy na skutek odstąpienia Wykonawcy od wykonania Umowy z przyczyn leżących po stronie Wykonawcy lub na skutek niewykonania lub nienależytego wykonania Umowy przez Wykonawcę, chyba że w razie zaistnienia istotnej zmiany okoliczności powodującej, że wykonanie umowy nie leży w interesie publicznym, czego nie można było przewidzieć w chwili zawarcia umowy, zamawiający może odstąpić od umowy w </w:t>
      </w:r>
      <w:r w:rsidRPr="00A543F0">
        <w:rPr>
          <w:rFonts w:ascii="Tahoma" w:eastAsia="Georgia" w:hAnsi="Tahoma" w:cs="Tahoma"/>
          <w:sz w:val="18"/>
          <w:szCs w:val="18"/>
        </w:rPr>
        <w:t xml:space="preserve">terminie </w:t>
      </w:r>
      <w:r w:rsidRPr="00A543F0">
        <w:rPr>
          <w:rFonts w:ascii="Tahoma" w:eastAsia="Georgia" w:hAnsi="Tahoma" w:cs="Tahoma"/>
          <w:bCs/>
          <w:sz w:val="18"/>
          <w:szCs w:val="18"/>
        </w:rPr>
        <w:t>30 dni</w:t>
      </w:r>
      <w:r w:rsidRPr="00A543F0">
        <w:rPr>
          <w:rFonts w:ascii="Tahoma" w:eastAsia="Georgia" w:hAnsi="Tahoma" w:cs="Tahoma"/>
          <w:sz w:val="18"/>
          <w:szCs w:val="18"/>
        </w:rPr>
        <w:t xml:space="preserve"> od</w:t>
      </w:r>
      <w:r w:rsidRPr="00AC4A4D">
        <w:rPr>
          <w:rFonts w:ascii="Tahoma" w:eastAsia="Georgia" w:hAnsi="Tahoma" w:cs="Tahoma"/>
          <w:sz w:val="18"/>
          <w:szCs w:val="18"/>
        </w:rPr>
        <w:t xml:space="preserve"> powzięcia wiadomości o tych okolicznościach. W takim wypadku wykonawca może żądać jedynie wynagrodzenia należnego mu z tytułu wykonania części umowy. </w:t>
      </w:r>
    </w:p>
    <w:p w14:paraId="13667EC9" w14:textId="77777777" w:rsidR="00FA0B06" w:rsidRPr="00AC4A4D" w:rsidRDefault="005C3519"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Zamawiający zastrzega sobie prawo dokonywania kontroli jakości wykonywania prac. Kontrole będą się odbywać w obecności przedstawiciela Wykonawcy, po uprzednim jego powiadomieniu. W przypadku nie uczestniczenia przedstawiciela  Wykonawcy mimo powiadomienia, wynik kontroli będzie ustalony jednostronnie przez Zamawiającego.</w:t>
      </w:r>
    </w:p>
    <w:p w14:paraId="61804BB2" w14:textId="77777777" w:rsidR="00FA0B06" w:rsidRPr="00AC4A4D" w:rsidRDefault="005C3519"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 xml:space="preserve">W przypadku udowodnienia niewykonania lub nienależytego wykonania obowiązków wynikających z  niniejszej umowy, Zamawiającemu przysługuje prawo do żądania pomniejszenia wartości faktury za dany miesiąc, w którym wystąpiły te okoliczności proporcjonalnie do obustronnie ustalonego zakresu wadliwie wykonanej usługi. </w:t>
      </w:r>
    </w:p>
    <w:p w14:paraId="7A44909E" w14:textId="77777777" w:rsidR="00FA0B06" w:rsidRPr="00AC4A4D" w:rsidRDefault="005C3519"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W przypadku udowodnienia sytuacji kradzieży, zniszczenia mienia, uszkodzenia mienia, agresywnego zachowania, stosowania gróźb, obelg, używania słów i sformułowań niecenzuralnych lub naruszenia zasad ładu społecznego i porządku w miejscu wykonywania zlecenia przez przedstawicieli Wykonawcy, Zamawiający ma prawo zażądać natychmiastowych zmian personalnych w osobach realizujących zlecenie.</w:t>
      </w:r>
    </w:p>
    <w:p w14:paraId="12EFEA6B" w14:textId="548F28F0" w:rsidR="00FA0B06" w:rsidRPr="00AC4A4D" w:rsidRDefault="005C3519"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 xml:space="preserve">W przypadku braku reakcji Wykonawcy lub wystąpienia co najmniej dwóch </w:t>
      </w:r>
      <w:r w:rsidR="00FA0B06" w:rsidRPr="00AC4A4D">
        <w:rPr>
          <w:rFonts w:ascii="Tahoma" w:eastAsia="Georgia" w:hAnsi="Tahoma" w:cs="Tahoma"/>
          <w:sz w:val="18"/>
          <w:szCs w:val="18"/>
        </w:rPr>
        <w:t xml:space="preserve">sytuacji o których mowa w pkt </w:t>
      </w:r>
      <w:r w:rsidR="00DA344D" w:rsidRPr="00AC4A4D">
        <w:rPr>
          <w:rFonts w:ascii="Tahoma" w:eastAsia="Georgia" w:hAnsi="Tahoma" w:cs="Tahoma"/>
          <w:sz w:val="18"/>
          <w:szCs w:val="18"/>
        </w:rPr>
        <w:t>9</w:t>
      </w:r>
      <w:r w:rsidR="00FA0B06" w:rsidRPr="00AC4A4D">
        <w:rPr>
          <w:rFonts w:ascii="Tahoma" w:eastAsia="Georgia" w:hAnsi="Tahoma" w:cs="Tahoma"/>
          <w:sz w:val="18"/>
          <w:szCs w:val="18"/>
        </w:rPr>
        <w:t>,</w:t>
      </w:r>
      <w:r w:rsidRPr="00AC4A4D">
        <w:rPr>
          <w:rFonts w:ascii="Tahoma" w:eastAsia="Georgia" w:hAnsi="Tahoma" w:cs="Tahoma"/>
          <w:sz w:val="18"/>
          <w:szCs w:val="18"/>
        </w:rPr>
        <w:t xml:space="preserve"> Zamawiający ma prawo wypowiedzieć umowę bez zachowania okresu wypowiedzenia.  </w:t>
      </w:r>
    </w:p>
    <w:p w14:paraId="55B2D244" w14:textId="77777777" w:rsidR="00517677" w:rsidRDefault="005C3519"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Zamawiający zastrzega sobie prawo dochodzenia odszkodowania uzupełniającego przewyższającego zastrzeżone kary umowne do pełnej faktycznie poniesionej szkody, w tym utraconych korzyści.</w:t>
      </w:r>
    </w:p>
    <w:p w14:paraId="64D319D4" w14:textId="5CDA0E3B" w:rsidR="005C3519" w:rsidRPr="00FB1AF0" w:rsidRDefault="005C3519"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517677">
        <w:rPr>
          <w:rFonts w:ascii="Tahoma" w:eastAsia="Georgia" w:hAnsi="Tahoma" w:cs="Tahoma"/>
          <w:sz w:val="18"/>
          <w:szCs w:val="18"/>
        </w:rPr>
        <w:t xml:space="preserve">Łączna wartość kar umownych naliczonych na podstawie niniejszej umowy nie może przekroczyć </w:t>
      </w:r>
      <w:r w:rsidRPr="00AE20C7">
        <w:rPr>
          <w:rFonts w:ascii="Tahoma" w:eastAsia="Georgia" w:hAnsi="Tahoma" w:cs="Tahoma"/>
          <w:bCs/>
          <w:sz w:val="18"/>
          <w:szCs w:val="18"/>
        </w:rPr>
        <w:t xml:space="preserve">30% </w:t>
      </w:r>
      <w:r w:rsidR="00517677" w:rsidRPr="00AE20C7">
        <w:rPr>
          <w:rFonts w:ascii="Tahoma" w:eastAsia="Georgia" w:hAnsi="Tahoma" w:cs="Tahoma"/>
          <w:bCs/>
          <w:sz w:val="18"/>
          <w:szCs w:val="18"/>
        </w:rPr>
        <w:t>łącznej wartości brutto umowy, o której mowa w §7 ust.1.</w:t>
      </w:r>
    </w:p>
    <w:p w14:paraId="6BD37FDE" w14:textId="159F523D" w:rsidR="00FB1AF0" w:rsidRPr="00FB1AF0" w:rsidRDefault="00FB1AF0"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Pr>
          <w:rFonts w:ascii="Tahoma" w:eastAsia="Georgia" w:hAnsi="Tahoma" w:cs="Tahoma"/>
          <w:sz w:val="18"/>
          <w:szCs w:val="18"/>
        </w:rPr>
        <w:t xml:space="preserve">Zamawiającemu przysługuje prawo do potrącenia należnych mu kar z wynagrodzenia przysługującego Wykonawcy. </w:t>
      </w:r>
    </w:p>
    <w:p w14:paraId="1C2298DF" w14:textId="14450584" w:rsidR="00FB1AF0" w:rsidRPr="00517677" w:rsidRDefault="00FB1AF0"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Pr>
          <w:rFonts w:ascii="Tahoma" w:eastAsia="Georgia" w:hAnsi="Tahoma" w:cs="Tahoma"/>
          <w:sz w:val="18"/>
          <w:szCs w:val="18"/>
        </w:rPr>
        <w:t>Postanowienia dotyczące kar umownych obowiązują pomimo wygaśnięcia Umowy lub odstąpienia od Umowy przez którąkolwiek ze Stron.</w:t>
      </w:r>
    </w:p>
    <w:p w14:paraId="5C6D2515" w14:textId="77777777" w:rsidR="005C3519" w:rsidRPr="00172A83" w:rsidRDefault="005C3519" w:rsidP="00A543F0">
      <w:pPr>
        <w:autoSpaceDE w:val="0"/>
        <w:autoSpaceDN w:val="0"/>
        <w:spacing w:after="0" w:line="240" w:lineRule="auto"/>
        <w:ind w:left="360"/>
        <w:jc w:val="both"/>
        <w:rPr>
          <w:rFonts w:ascii="Tahoma" w:hAnsi="Tahoma" w:cs="Tahoma"/>
          <w:color w:val="000000"/>
          <w:sz w:val="18"/>
          <w:szCs w:val="18"/>
        </w:rPr>
      </w:pPr>
    </w:p>
    <w:p w14:paraId="578D7916" w14:textId="476AD367" w:rsidR="00172A83" w:rsidRP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t>§ 9.</w:t>
      </w:r>
    </w:p>
    <w:p w14:paraId="7E613789" w14:textId="696B308F" w:rsidR="00172A83" w:rsidRP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t>Odstąpienie od Umowy</w:t>
      </w:r>
    </w:p>
    <w:p w14:paraId="729C8B70" w14:textId="62D6DDC0" w:rsidR="00172A83" w:rsidRPr="00172A83" w:rsidRDefault="00172A83" w:rsidP="00A543F0">
      <w:pPr>
        <w:numPr>
          <w:ilvl w:val="0"/>
          <w:numId w:val="18"/>
        </w:numPr>
        <w:spacing w:after="0" w:line="240" w:lineRule="auto"/>
        <w:ind w:left="426" w:hanging="426"/>
        <w:jc w:val="both"/>
        <w:rPr>
          <w:rFonts w:ascii="Tahoma" w:hAnsi="Tahoma" w:cs="Tahoma"/>
          <w:iCs/>
          <w:sz w:val="18"/>
          <w:szCs w:val="18"/>
        </w:rPr>
      </w:pPr>
      <w:r w:rsidRPr="00172A83">
        <w:rPr>
          <w:rFonts w:ascii="Tahoma" w:hAnsi="Tahoma" w:cs="Tahoma"/>
          <w:iCs/>
          <w:sz w:val="18"/>
          <w:szCs w:val="18"/>
        </w:rPr>
        <w:lastRenderedPageBreak/>
        <w:t>Poza przypadkami określonymi przepisami powszechnie obowiązującego prawa, Stronom przysługuje prawo odstąpienia od Umowy w przypadkach określonych w niniejszym paragrafie.</w:t>
      </w:r>
    </w:p>
    <w:p w14:paraId="7A9E2D83" w14:textId="77777777" w:rsidR="00172A83" w:rsidRPr="00172A83" w:rsidRDefault="00172A83" w:rsidP="00A543F0">
      <w:pPr>
        <w:numPr>
          <w:ilvl w:val="0"/>
          <w:numId w:val="18"/>
        </w:numPr>
        <w:spacing w:after="0" w:line="240" w:lineRule="auto"/>
        <w:ind w:left="426" w:hanging="426"/>
        <w:jc w:val="both"/>
        <w:rPr>
          <w:rFonts w:ascii="Tahoma" w:hAnsi="Tahoma" w:cs="Tahoma"/>
          <w:sz w:val="18"/>
          <w:szCs w:val="18"/>
        </w:rPr>
      </w:pPr>
      <w:r w:rsidRPr="00172A83">
        <w:rPr>
          <w:rFonts w:ascii="Tahoma" w:hAnsi="Tahoma" w:cs="Tahoma"/>
          <w:sz w:val="18"/>
          <w:szCs w:val="18"/>
        </w:rPr>
        <w:t>Zamawiającemu przysługuje prawo odstąpienia od Umowy:</w:t>
      </w:r>
    </w:p>
    <w:p w14:paraId="2144F51A" w14:textId="77777777" w:rsidR="00172A83" w:rsidRPr="001B788B" w:rsidRDefault="00172A83" w:rsidP="00A543F0">
      <w:pPr>
        <w:numPr>
          <w:ilvl w:val="0"/>
          <w:numId w:val="19"/>
        </w:numPr>
        <w:spacing w:after="0" w:line="240" w:lineRule="auto"/>
        <w:jc w:val="both"/>
        <w:rPr>
          <w:rFonts w:ascii="Tahoma" w:hAnsi="Tahoma" w:cs="Tahoma"/>
          <w:sz w:val="18"/>
          <w:szCs w:val="18"/>
        </w:rPr>
      </w:pPr>
      <w:r w:rsidRPr="00172A83">
        <w:rPr>
          <w:rFonts w:ascii="Tahoma" w:hAnsi="Tahoma" w:cs="Tahoma"/>
          <w:sz w:val="18"/>
          <w:szCs w:val="18"/>
        </w:rPr>
        <w:t xml:space="preserve">w przypadku nieprzystąpienia przez Wykonawcę do świadczenia Usług lub przerwania ich Wykonywania </w:t>
      </w:r>
      <w:r w:rsidRPr="001B788B">
        <w:rPr>
          <w:rFonts w:ascii="Tahoma" w:hAnsi="Tahoma" w:cs="Tahoma"/>
          <w:sz w:val="18"/>
          <w:szCs w:val="18"/>
        </w:rPr>
        <w:t>na okres dłuższy niż 5 dni robocze;</w:t>
      </w:r>
    </w:p>
    <w:p w14:paraId="4ECEE895" w14:textId="6A0E08FF" w:rsidR="002434AB" w:rsidRDefault="00172A83" w:rsidP="002434AB">
      <w:pPr>
        <w:numPr>
          <w:ilvl w:val="0"/>
          <w:numId w:val="19"/>
        </w:numPr>
        <w:spacing w:after="0" w:line="240" w:lineRule="auto"/>
        <w:jc w:val="both"/>
        <w:rPr>
          <w:rFonts w:ascii="Tahoma" w:hAnsi="Tahoma" w:cs="Tahoma"/>
          <w:sz w:val="18"/>
          <w:szCs w:val="18"/>
        </w:rPr>
      </w:pPr>
      <w:r w:rsidRPr="001B788B">
        <w:rPr>
          <w:rFonts w:ascii="Tahoma" w:hAnsi="Tahoma" w:cs="Tahoma"/>
          <w:sz w:val="18"/>
          <w:szCs w:val="18"/>
        </w:rPr>
        <w:t>w przypadku stwierdzenia przez Zamawiającego nieprawidłowości w wykonywaniu Usług i bezskutecznym upływie terminu dodatkowego wyznaczonego przez Zamawiającego zgodnie z § 5 ust. 6 Umowy.</w:t>
      </w:r>
    </w:p>
    <w:p w14:paraId="377C12B4" w14:textId="53C76CB8" w:rsidR="002434AB" w:rsidRPr="002434AB" w:rsidRDefault="00E43F6C" w:rsidP="002434AB">
      <w:pPr>
        <w:numPr>
          <w:ilvl w:val="0"/>
          <w:numId w:val="19"/>
        </w:numPr>
        <w:spacing w:after="0" w:line="240" w:lineRule="auto"/>
        <w:jc w:val="both"/>
        <w:rPr>
          <w:rFonts w:ascii="Tahoma" w:hAnsi="Tahoma" w:cs="Tahoma"/>
          <w:sz w:val="18"/>
          <w:szCs w:val="18"/>
        </w:rPr>
      </w:pPr>
      <w:r>
        <w:rPr>
          <w:rFonts w:ascii="Tahoma" w:hAnsi="Tahoma" w:cs="Tahoma"/>
          <w:sz w:val="18"/>
          <w:szCs w:val="18"/>
        </w:rPr>
        <w:t>w</w:t>
      </w:r>
      <w:r w:rsidR="002434AB">
        <w:rPr>
          <w:rFonts w:ascii="Tahoma" w:hAnsi="Tahoma" w:cs="Tahoma"/>
          <w:sz w:val="18"/>
          <w:szCs w:val="18"/>
        </w:rPr>
        <w:t xml:space="preserve"> przypadku nie otrzymania przez Zamawiającego od dysponenta wyższego stopnia wystarczającej ilości środków finansowych mających zapewnić realizację niniejszej umowy. </w:t>
      </w:r>
    </w:p>
    <w:p w14:paraId="5CFEDB54" w14:textId="77777777" w:rsidR="00172A83" w:rsidRDefault="00172A83" w:rsidP="00A543F0">
      <w:pPr>
        <w:numPr>
          <w:ilvl w:val="0"/>
          <w:numId w:val="18"/>
        </w:numPr>
        <w:spacing w:after="0" w:line="240" w:lineRule="auto"/>
        <w:ind w:left="426" w:hanging="426"/>
        <w:jc w:val="both"/>
        <w:rPr>
          <w:rFonts w:ascii="Tahoma" w:hAnsi="Tahoma" w:cs="Tahoma"/>
          <w:sz w:val="18"/>
          <w:szCs w:val="18"/>
        </w:rPr>
      </w:pPr>
      <w:r w:rsidRPr="001B788B">
        <w:rPr>
          <w:rFonts w:ascii="Tahoma" w:hAnsi="Tahoma" w:cs="Tahoma"/>
          <w:sz w:val="18"/>
          <w:szCs w:val="18"/>
        </w:rPr>
        <w:t xml:space="preserve">W przypadku skierowania </w:t>
      </w:r>
      <w:r w:rsidRPr="00172A83">
        <w:rPr>
          <w:rFonts w:ascii="Tahoma" w:hAnsi="Tahoma" w:cs="Tahoma"/>
          <w:sz w:val="18"/>
          <w:szCs w:val="18"/>
        </w:rPr>
        <w:t>przez osoby trzecie jakichkolwiek roszczeń wobec Zamawiającego związanych z niewykonaniem lub nienależytym wykonaniem Umowy przez Wykonawcę, Wykonawca ponosi pełną odpowiedzialność z tego tytułu.</w:t>
      </w:r>
    </w:p>
    <w:p w14:paraId="26572658" w14:textId="77777777" w:rsidR="00EB6DCC" w:rsidRPr="00172A83" w:rsidRDefault="00EB6DCC" w:rsidP="00EB6DCC">
      <w:pPr>
        <w:spacing w:after="0" w:line="240" w:lineRule="auto"/>
        <w:jc w:val="both"/>
        <w:rPr>
          <w:rFonts w:ascii="Tahoma" w:hAnsi="Tahoma" w:cs="Tahoma"/>
          <w:sz w:val="18"/>
          <w:szCs w:val="18"/>
        </w:rPr>
      </w:pPr>
    </w:p>
    <w:p w14:paraId="1A515F62" w14:textId="60F89F2F" w:rsidR="00BC2B0E"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172A83" w:rsidRPr="00172A83">
        <w:rPr>
          <w:rFonts w:ascii="Tahoma" w:eastAsia="Times New Roman" w:hAnsi="Tahoma" w:cs="Tahoma"/>
          <w:b/>
          <w:bCs/>
          <w:sz w:val="18"/>
          <w:szCs w:val="18"/>
          <w:lang w:eastAsia="pl-PL"/>
        </w:rPr>
        <w:t>10</w:t>
      </w:r>
      <w:r w:rsidRPr="00E870A9">
        <w:rPr>
          <w:rFonts w:ascii="Tahoma" w:eastAsia="Times New Roman" w:hAnsi="Tahoma" w:cs="Tahoma"/>
          <w:b/>
          <w:bCs/>
          <w:sz w:val="18"/>
          <w:szCs w:val="18"/>
          <w:lang w:eastAsia="pl-PL"/>
        </w:rPr>
        <w:t>.</w:t>
      </w:r>
    </w:p>
    <w:p w14:paraId="3CFFA884" w14:textId="5D774BF1"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Postanowienia końcowe</w:t>
      </w:r>
    </w:p>
    <w:p w14:paraId="3487B651" w14:textId="22CF76A7" w:rsidR="005C3519" w:rsidRPr="00AC4A4D" w:rsidRDefault="004D1F39" w:rsidP="00A543F0">
      <w:pPr>
        <w:pStyle w:val="Akapitzlist"/>
        <w:numPr>
          <w:ilvl w:val="0"/>
          <w:numId w:val="26"/>
        </w:numPr>
        <w:suppressAutoHyphens/>
        <w:spacing w:after="0" w:line="240" w:lineRule="auto"/>
        <w:ind w:left="357" w:hanging="357"/>
        <w:jc w:val="both"/>
        <w:rPr>
          <w:rFonts w:ascii="Tahoma" w:eastAsia="Georgia" w:hAnsi="Tahoma" w:cs="Tahoma"/>
          <w:sz w:val="18"/>
          <w:szCs w:val="18"/>
        </w:rPr>
      </w:pPr>
      <w:r>
        <w:rPr>
          <w:rFonts w:ascii="Tahoma" w:eastAsia="Calibri" w:hAnsi="Tahoma" w:cs="Tahoma"/>
          <w:sz w:val="18"/>
          <w:szCs w:val="18"/>
        </w:rPr>
        <w:t>Z</w:t>
      </w:r>
      <w:r w:rsidR="005C3519" w:rsidRPr="00AC4A4D">
        <w:rPr>
          <w:rFonts w:ascii="Tahoma" w:eastAsia="Calibri" w:hAnsi="Tahoma" w:cs="Tahoma"/>
          <w:sz w:val="18"/>
          <w:szCs w:val="18"/>
        </w:rPr>
        <w:t xml:space="preserve">amawiający przewiduje możliwość dokonania zamian po zawarciu umowy pod warunkiem podpisania aneksu zaakceptowanego przez obie Strony, wyrażonej w formie pisemnej pod rygorem nieważności. </w:t>
      </w:r>
    </w:p>
    <w:p w14:paraId="556A1844" w14:textId="0C07A856" w:rsidR="005C3519" w:rsidRPr="00AC4A4D" w:rsidRDefault="005C3519" w:rsidP="00A543F0">
      <w:pPr>
        <w:pStyle w:val="Akapitzlist"/>
        <w:numPr>
          <w:ilvl w:val="0"/>
          <w:numId w:val="26"/>
        </w:numPr>
        <w:suppressAutoHyphens/>
        <w:spacing w:after="0" w:line="240" w:lineRule="auto"/>
        <w:ind w:left="357" w:hanging="357"/>
        <w:jc w:val="both"/>
        <w:rPr>
          <w:rFonts w:ascii="Tahoma" w:eastAsia="Georgia" w:hAnsi="Tahoma" w:cs="Tahoma"/>
          <w:sz w:val="18"/>
          <w:szCs w:val="18"/>
        </w:rPr>
      </w:pPr>
      <w:r w:rsidRPr="00AC4A4D">
        <w:rPr>
          <w:rFonts w:ascii="Tahoma" w:eastAsia="Calibri" w:hAnsi="Tahoma" w:cs="Tahoma"/>
          <w:sz w:val="18"/>
          <w:szCs w:val="18"/>
        </w:rPr>
        <w:t>Zamawiający dopuszcza zmiany treści umowy, w zakresie:</w:t>
      </w:r>
    </w:p>
    <w:p w14:paraId="6231D68C" w14:textId="77777777" w:rsidR="005C3519" w:rsidRPr="00AC4A4D" w:rsidRDefault="005C3519" w:rsidP="00A543F0">
      <w:pPr>
        <w:numPr>
          <w:ilvl w:val="0"/>
          <w:numId w:val="27"/>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Zmiany sposobu spełnienia świadczenia, w przypadku, gdy:</w:t>
      </w:r>
    </w:p>
    <w:p w14:paraId="2D009DA4"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będzie to konieczne ze względu na zapewnienie bezpieczeństwa lub zapobieżeniu awarii,</w:t>
      </w:r>
    </w:p>
    <w:p w14:paraId="0BAC5BD2"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będzie to konieczne ze względu na zmianę przepisów prawa,</w:t>
      </w:r>
    </w:p>
    <w:p w14:paraId="6E4B4673"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usprawni realizacje dostaw,</w:t>
      </w:r>
    </w:p>
    <w:p w14:paraId="58DAAEB3"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poprawi efektywność wykonywania przedmiotu umowy,</w:t>
      </w:r>
    </w:p>
    <w:p w14:paraId="65A120CD" w14:textId="78F5B5D9" w:rsidR="005C3519" w:rsidRPr="006D4C33" w:rsidRDefault="005C3519" w:rsidP="006D4C33">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zmiana pozostaje w związku z koniecznością realizacji postulatów osób trzecich nieuwzględnionych na etapie podpisania umowy, a ze względów społecznych koniecznych do spełnienia.</w:t>
      </w:r>
    </w:p>
    <w:p w14:paraId="7174360E" w14:textId="77777777" w:rsidR="005C3519" w:rsidRPr="00AC4A4D" w:rsidRDefault="005C3519" w:rsidP="00A543F0">
      <w:pPr>
        <w:numPr>
          <w:ilvl w:val="0"/>
          <w:numId w:val="27"/>
        </w:numPr>
        <w:autoSpaceDE w:val="0"/>
        <w:autoSpaceDN w:val="0"/>
        <w:adjustRightInd w:val="0"/>
        <w:spacing w:after="0" w:line="240" w:lineRule="auto"/>
        <w:jc w:val="both"/>
        <w:rPr>
          <w:rFonts w:ascii="Tahoma" w:eastAsia="Calibri" w:hAnsi="Tahoma" w:cs="Tahoma"/>
          <w:sz w:val="18"/>
          <w:szCs w:val="18"/>
        </w:rPr>
      </w:pPr>
      <w:r w:rsidRPr="00AC4A4D">
        <w:rPr>
          <w:rFonts w:ascii="Tahoma" w:eastAsia="Calibri" w:hAnsi="Tahoma" w:cs="Tahoma"/>
          <w:sz w:val="18"/>
          <w:szCs w:val="18"/>
        </w:rPr>
        <w:t>Zmiana w przypadku wystąpienia siły wyższej, uniemożliwiającej wykonanie przedmiotu umowy.</w:t>
      </w:r>
    </w:p>
    <w:p w14:paraId="124AB245" w14:textId="77777777" w:rsidR="005C3519" w:rsidRPr="00AC4A4D" w:rsidRDefault="005C3519" w:rsidP="00A543F0">
      <w:pPr>
        <w:numPr>
          <w:ilvl w:val="0"/>
          <w:numId w:val="27"/>
        </w:numPr>
        <w:autoSpaceDE w:val="0"/>
        <w:autoSpaceDN w:val="0"/>
        <w:adjustRightInd w:val="0"/>
        <w:spacing w:after="0" w:line="240" w:lineRule="auto"/>
        <w:jc w:val="both"/>
        <w:rPr>
          <w:rFonts w:ascii="Tahoma" w:eastAsia="Calibri" w:hAnsi="Tahoma" w:cs="Tahoma"/>
          <w:sz w:val="18"/>
          <w:szCs w:val="18"/>
        </w:rPr>
      </w:pPr>
      <w:r w:rsidRPr="00AC4A4D">
        <w:rPr>
          <w:rFonts w:ascii="Tahoma" w:eastAsia="Calibri" w:hAnsi="Tahoma" w:cs="Tahoma"/>
          <w:sz w:val="18"/>
          <w:szCs w:val="18"/>
        </w:rPr>
        <w:t>Zmiany będące następstwem okoliczności leżących po stronie Zamawiającego, w szczególności: rezygnacja z realizacji przedmiotu umowy. W takim przypadku wynagrodzenie przysługujące Wykonawcy zostanie pomniejszone o odpowiednie kwoty.</w:t>
      </w:r>
    </w:p>
    <w:p w14:paraId="56A5CC38" w14:textId="77777777" w:rsidR="005C3519" w:rsidRPr="00AC4A4D" w:rsidRDefault="005C351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Zmiany Umowy wymagają formy pisemnej pod rygorem nieważności.</w:t>
      </w:r>
    </w:p>
    <w:p w14:paraId="3198614D" w14:textId="1CD1902F" w:rsidR="005C3519" w:rsidRPr="00AC4A4D" w:rsidRDefault="005C351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Nie stanowią zmiany umowy zmiany dotyczące w szczególności:</w:t>
      </w:r>
    </w:p>
    <w:p w14:paraId="3DD9A276" w14:textId="77777777" w:rsidR="005C3519" w:rsidRPr="00AC4A4D" w:rsidRDefault="005C3519" w:rsidP="00A543F0">
      <w:pPr>
        <w:numPr>
          <w:ilvl w:val="0"/>
          <w:numId w:val="28"/>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zmiana danych związanych z obsługą administracyjno–organizacyjną umowy,</w:t>
      </w:r>
    </w:p>
    <w:p w14:paraId="613A5A63" w14:textId="77777777" w:rsidR="005C3519" w:rsidRPr="00AC4A4D" w:rsidRDefault="005C3519" w:rsidP="00A543F0">
      <w:pPr>
        <w:numPr>
          <w:ilvl w:val="0"/>
          <w:numId w:val="28"/>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zmiany danych teleadresowych, zmiany osób wskazanych do kontaktów między stronami.</w:t>
      </w:r>
    </w:p>
    <w:p w14:paraId="51539D2D" w14:textId="7CFA898C" w:rsidR="002434AB" w:rsidRDefault="002434AB"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Calibri" w:hAnsi="Tahoma" w:cs="Tahoma"/>
          <w:sz w:val="18"/>
          <w:szCs w:val="18"/>
        </w:rPr>
        <w:t>Gdyby okazało się, że niektóre ustalenia tej umowy są nieważne, albo gdyby wystąpiła luka w niniejszej umowie, ważność pozostałych ustaleń nie jest przez to naruszona, chyba że nieważnością dotknięte s</w:t>
      </w:r>
      <w:r w:rsidR="00167ABA">
        <w:rPr>
          <w:rFonts w:ascii="Tahoma" w:eastAsia="Calibri" w:hAnsi="Tahoma" w:cs="Tahoma"/>
          <w:sz w:val="18"/>
          <w:szCs w:val="18"/>
        </w:rPr>
        <w:t>ą</w:t>
      </w:r>
      <w:r>
        <w:rPr>
          <w:rFonts w:ascii="Tahoma" w:eastAsia="Calibri" w:hAnsi="Tahoma" w:cs="Tahoma"/>
          <w:sz w:val="18"/>
          <w:szCs w:val="18"/>
        </w:rPr>
        <w:t xml:space="preserve"> istotne postanowienia umowy lub z jej treści wynika, iż bez postanowień dotkniętych niewa</w:t>
      </w:r>
      <w:r w:rsidR="00167ABA">
        <w:rPr>
          <w:rFonts w:ascii="Tahoma" w:eastAsia="Calibri" w:hAnsi="Tahoma" w:cs="Tahoma"/>
          <w:sz w:val="18"/>
          <w:szCs w:val="18"/>
        </w:rPr>
        <w:t>ż</w:t>
      </w:r>
      <w:r>
        <w:rPr>
          <w:rFonts w:ascii="Tahoma" w:eastAsia="Calibri" w:hAnsi="Tahoma" w:cs="Tahoma"/>
          <w:sz w:val="18"/>
          <w:szCs w:val="18"/>
        </w:rPr>
        <w:t>ności</w:t>
      </w:r>
      <w:r w:rsidR="00167ABA">
        <w:rPr>
          <w:rFonts w:ascii="Tahoma" w:eastAsia="Calibri" w:hAnsi="Tahoma" w:cs="Tahoma"/>
          <w:sz w:val="18"/>
          <w:szCs w:val="18"/>
        </w:rPr>
        <w:t>ą</w:t>
      </w:r>
      <w:r>
        <w:rPr>
          <w:rFonts w:ascii="Tahoma" w:eastAsia="Calibri" w:hAnsi="Tahoma" w:cs="Tahoma"/>
          <w:sz w:val="18"/>
          <w:szCs w:val="18"/>
        </w:rPr>
        <w:t xml:space="preserve"> nie zostałaby ona zawarta. Zastąpione one zostaną ważnymi i skutecznymi postanowieniami, które w odniesieniu do wywieranych przez nie skutków gospodarczych i finansowych oraz intencji stron będą w maksymalnym stopniu zbliżone do postanowień dotkniętych nieważnością. </w:t>
      </w:r>
    </w:p>
    <w:p w14:paraId="12A86E28" w14:textId="10FA44E6" w:rsidR="00167ABA" w:rsidRDefault="00167ABA"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Calibri" w:hAnsi="Tahoma" w:cs="Tahoma"/>
          <w:sz w:val="18"/>
          <w:szCs w:val="18"/>
        </w:rPr>
        <w:t xml:space="preserve">Wierzytelności wynikające z niniejszej umowy nie mogą być cedowane na osoby trzecie bez zgody Zamawiającego. </w:t>
      </w:r>
    </w:p>
    <w:p w14:paraId="327BC4A2" w14:textId="0C672320" w:rsidR="00167ABA" w:rsidRDefault="00167ABA"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Calibri" w:hAnsi="Tahoma" w:cs="Tahoma"/>
          <w:sz w:val="18"/>
          <w:szCs w:val="18"/>
        </w:rPr>
        <w:t xml:space="preserve">Niniejszy dokument obejmuje wszelkie postanowienia umowy, żadne z oświadczeń, zapewnień lub porozumień, które nie są objęte tym dokumentem, nie składa się na Umowę. </w:t>
      </w:r>
    </w:p>
    <w:p w14:paraId="731A66E4" w14:textId="77777777" w:rsidR="00AC4A4D" w:rsidRPr="00AC4A4D" w:rsidRDefault="005C351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W sprawach nieuregulowanych postanowieniami umowy stosuje się przepisy powszechnie obowiązujące, a w szczególności przepisy Kodeksu Cywilnego.</w:t>
      </w:r>
    </w:p>
    <w:p w14:paraId="43817A6F" w14:textId="77777777" w:rsidR="00AC4A4D" w:rsidRPr="00AC4A4D" w:rsidRDefault="00E870A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Times New Roman" w:hAnsi="Tahoma" w:cs="Tahoma"/>
          <w:sz w:val="18"/>
          <w:szCs w:val="18"/>
          <w:lang w:eastAsia="pl-PL"/>
        </w:rPr>
        <w:t>Strony mają obowiązek wzajemnego informowania o wszelkich zmianach statusu prawnego swojej firmy, a także o wszczęciu postępowania upadłościowego, układowego i likwidacyjnego.</w:t>
      </w:r>
    </w:p>
    <w:p w14:paraId="11F907A6" w14:textId="77777777" w:rsidR="00AC4A4D" w:rsidRPr="00AC4A4D" w:rsidRDefault="00906D6B"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color w:val="000000"/>
          <w:sz w:val="18"/>
          <w:szCs w:val="18"/>
        </w:rPr>
        <w:t xml:space="preserve">Każda zmiana niniejszej Umowy wymaga zachowania formy pisemnego aneksu podpisanego przez obie Strony pod rygorem nieważności. </w:t>
      </w:r>
    </w:p>
    <w:p w14:paraId="649E9A04" w14:textId="77777777" w:rsidR="00AC4A4D" w:rsidRPr="00AC4A4D" w:rsidRDefault="00E870A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Times New Roman" w:hAnsi="Tahoma" w:cs="Tahoma"/>
          <w:sz w:val="18"/>
          <w:szCs w:val="18"/>
          <w:lang w:eastAsia="pl-PL"/>
        </w:rPr>
        <w:t>Ewentualne spory powstałe na tle wykonywania przedmiotu umowy strony rozstrzygać będą polubownie. W przypadku nie dojścia do porozumienia spory rozstrzygane będą przez właściwy rzeczowo sąd powszechny.</w:t>
      </w:r>
    </w:p>
    <w:p w14:paraId="0EF6B648" w14:textId="77777777" w:rsidR="00AC4A4D" w:rsidRPr="00AC4A4D" w:rsidRDefault="00EB68BC"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color w:val="000000"/>
          <w:sz w:val="18"/>
          <w:szCs w:val="18"/>
        </w:rPr>
        <w:t>Sprawy sporne wynikające z niniejszej Umowy będą rozpatrywane przez Sąd właściwy dla siedziby Zamawiającego.</w:t>
      </w:r>
    </w:p>
    <w:p w14:paraId="64BCBCB1" w14:textId="389C991D" w:rsidR="00AC4A4D" w:rsidRPr="00AC4A4D" w:rsidRDefault="004D1F3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Times New Roman" w:hAnsi="Tahoma" w:cs="Tahoma"/>
          <w:sz w:val="18"/>
          <w:szCs w:val="18"/>
          <w:lang w:eastAsia="pl-PL"/>
        </w:rPr>
        <w:t>Umowę sporządzono w dwóch</w:t>
      </w:r>
      <w:r w:rsidR="00BC2B0E" w:rsidRPr="00AC4A4D">
        <w:rPr>
          <w:rFonts w:ascii="Tahoma" w:eastAsia="Times New Roman" w:hAnsi="Tahoma" w:cs="Tahoma"/>
          <w:sz w:val="18"/>
          <w:szCs w:val="18"/>
          <w:lang w:eastAsia="pl-PL"/>
        </w:rPr>
        <w:t xml:space="preserve"> </w:t>
      </w:r>
      <w:r w:rsidR="00E870A9" w:rsidRPr="00AC4A4D">
        <w:rPr>
          <w:rFonts w:ascii="Tahoma" w:eastAsia="Times New Roman" w:hAnsi="Tahoma" w:cs="Tahoma"/>
          <w:sz w:val="18"/>
          <w:szCs w:val="18"/>
          <w:lang w:eastAsia="pl-PL"/>
        </w:rPr>
        <w:t>jednobr</w:t>
      </w:r>
      <w:r>
        <w:rPr>
          <w:rFonts w:ascii="Tahoma" w:eastAsia="Times New Roman" w:hAnsi="Tahoma" w:cs="Tahoma"/>
          <w:sz w:val="18"/>
          <w:szCs w:val="18"/>
          <w:lang w:eastAsia="pl-PL"/>
        </w:rPr>
        <w:t>zmiących egzemplarzach, jeden</w:t>
      </w:r>
      <w:r w:rsidR="00E870A9" w:rsidRPr="00AC4A4D">
        <w:rPr>
          <w:rFonts w:ascii="Tahoma" w:eastAsia="Times New Roman" w:hAnsi="Tahoma" w:cs="Tahoma"/>
          <w:sz w:val="18"/>
          <w:szCs w:val="18"/>
          <w:lang w:eastAsia="pl-PL"/>
        </w:rPr>
        <w:t xml:space="preserve"> dla Zamawiającego</w:t>
      </w:r>
      <w:r>
        <w:rPr>
          <w:rFonts w:ascii="Tahoma" w:eastAsia="Times New Roman" w:hAnsi="Tahoma" w:cs="Tahoma"/>
          <w:sz w:val="18"/>
          <w:szCs w:val="18"/>
          <w:lang w:eastAsia="pl-PL"/>
        </w:rPr>
        <w:t xml:space="preserve">, jeden </w:t>
      </w:r>
      <w:r w:rsidR="00E870A9" w:rsidRPr="00AC4A4D">
        <w:rPr>
          <w:rFonts w:ascii="Tahoma" w:eastAsia="Times New Roman" w:hAnsi="Tahoma" w:cs="Tahoma"/>
          <w:sz w:val="18"/>
          <w:szCs w:val="18"/>
          <w:lang w:eastAsia="pl-PL"/>
        </w:rPr>
        <w:t>dla Wykonawcy.</w:t>
      </w:r>
    </w:p>
    <w:p w14:paraId="2365AB27" w14:textId="3FC8879D" w:rsidR="00BC2B0E" w:rsidRPr="00AC4A4D" w:rsidRDefault="00BC2B0E"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sz w:val="18"/>
          <w:szCs w:val="18"/>
        </w:rPr>
        <w:t>Integralną część niniejszej umowy stanowi</w:t>
      </w:r>
      <w:r w:rsidR="00AC4A4D" w:rsidRPr="00AC4A4D">
        <w:rPr>
          <w:rFonts w:ascii="Tahoma" w:hAnsi="Tahoma" w:cs="Tahoma"/>
          <w:sz w:val="18"/>
          <w:szCs w:val="18"/>
        </w:rPr>
        <w:t>ą załączniki</w:t>
      </w:r>
      <w:r w:rsidRPr="00AC4A4D">
        <w:rPr>
          <w:rFonts w:ascii="Tahoma" w:hAnsi="Tahoma" w:cs="Tahoma"/>
          <w:sz w:val="18"/>
          <w:szCs w:val="18"/>
        </w:rPr>
        <w:t>:</w:t>
      </w:r>
    </w:p>
    <w:p w14:paraId="157CF2D8" w14:textId="77777777" w:rsidR="001302EE" w:rsidRDefault="001302EE" w:rsidP="00A543F0">
      <w:pPr>
        <w:tabs>
          <w:tab w:val="left" w:pos="567"/>
          <w:tab w:val="left" w:pos="1843"/>
        </w:tabs>
        <w:spacing w:before="60" w:after="0" w:line="240" w:lineRule="auto"/>
        <w:jc w:val="both"/>
        <w:rPr>
          <w:rFonts w:ascii="Tahoma" w:hAnsi="Tahoma" w:cs="Tahoma"/>
          <w:color w:val="000000"/>
          <w:sz w:val="18"/>
          <w:szCs w:val="18"/>
        </w:rPr>
      </w:pPr>
    </w:p>
    <w:p w14:paraId="1741F8A7" w14:textId="10047158" w:rsidR="00E95BE8" w:rsidRDefault="001302EE" w:rsidP="00A543F0">
      <w:pPr>
        <w:tabs>
          <w:tab w:val="left" w:pos="567"/>
          <w:tab w:val="left" w:pos="1843"/>
        </w:tabs>
        <w:spacing w:before="60" w:after="0" w:line="240" w:lineRule="auto"/>
        <w:jc w:val="both"/>
        <w:rPr>
          <w:rFonts w:ascii="Tahoma" w:hAnsi="Tahoma" w:cs="Tahoma"/>
          <w:color w:val="000000"/>
          <w:sz w:val="18"/>
          <w:szCs w:val="18"/>
        </w:rPr>
      </w:pPr>
      <w:r>
        <w:rPr>
          <w:rFonts w:ascii="Tahoma" w:hAnsi="Tahoma" w:cs="Tahoma"/>
          <w:color w:val="000000"/>
          <w:sz w:val="18"/>
          <w:szCs w:val="18"/>
        </w:rPr>
        <w:t>Z</w:t>
      </w:r>
      <w:r w:rsidR="00E95BE8">
        <w:rPr>
          <w:rFonts w:ascii="Tahoma" w:hAnsi="Tahoma" w:cs="Tahoma"/>
          <w:color w:val="000000"/>
          <w:sz w:val="18"/>
          <w:szCs w:val="18"/>
        </w:rPr>
        <w:t>ałącznik nr 1 –</w:t>
      </w:r>
      <w:r w:rsidR="00E95BE8">
        <w:rPr>
          <w:rFonts w:ascii="Tahoma" w:hAnsi="Tahoma" w:cs="Tahoma"/>
          <w:bCs/>
          <w:color w:val="000000"/>
          <w:sz w:val="18"/>
          <w:szCs w:val="18"/>
        </w:rPr>
        <w:t xml:space="preserve"> </w:t>
      </w:r>
      <w:r w:rsidR="007D7A34" w:rsidRPr="00AC4A4D">
        <w:rPr>
          <w:rFonts w:ascii="Tahoma" w:hAnsi="Tahoma" w:cs="Tahoma"/>
          <w:color w:val="000000"/>
          <w:sz w:val="18"/>
          <w:szCs w:val="18"/>
        </w:rPr>
        <w:t>wydruk z systemu CEIDG</w:t>
      </w:r>
      <w:r w:rsidR="00E95BE8">
        <w:rPr>
          <w:rFonts w:ascii="Tahoma" w:hAnsi="Tahoma" w:cs="Tahoma"/>
          <w:color w:val="000000"/>
          <w:sz w:val="18"/>
          <w:szCs w:val="18"/>
        </w:rPr>
        <w:t xml:space="preserve"> lub KRS</w:t>
      </w:r>
      <w:r w:rsidR="007D7A34" w:rsidRPr="00AC4A4D">
        <w:rPr>
          <w:rFonts w:ascii="Tahoma" w:hAnsi="Tahoma" w:cs="Tahoma"/>
          <w:color w:val="000000"/>
          <w:sz w:val="18"/>
          <w:szCs w:val="18"/>
        </w:rPr>
        <w:t xml:space="preserve">, </w:t>
      </w:r>
    </w:p>
    <w:p w14:paraId="56E1C195" w14:textId="60CF9F48" w:rsidR="007D7A34" w:rsidRPr="00AC4A4D" w:rsidRDefault="00E95BE8" w:rsidP="00A543F0">
      <w:pPr>
        <w:tabs>
          <w:tab w:val="left" w:pos="567"/>
          <w:tab w:val="left" w:pos="1843"/>
        </w:tabs>
        <w:spacing w:before="60" w:after="0" w:line="240" w:lineRule="auto"/>
        <w:jc w:val="both"/>
        <w:rPr>
          <w:rFonts w:ascii="Tahoma" w:hAnsi="Tahoma" w:cs="Tahoma"/>
          <w:color w:val="000000"/>
          <w:sz w:val="18"/>
          <w:szCs w:val="18"/>
        </w:rPr>
      </w:pPr>
      <w:r>
        <w:rPr>
          <w:rFonts w:ascii="Tahoma" w:hAnsi="Tahoma" w:cs="Tahoma"/>
          <w:color w:val="000000"/>
          <w:sz w:val="18"/>
          <w:szCs w:val="18"/>
        </w:rPr>
        <w:t xml:space="preserve">Załącznik nr 2 - </w:t>
      </w:r>
      <w:r w:rsidR="007D7A34" w:rsidRPr="00AC4A4D">
        <w:rPr>
          <w:rFonts w:ascii="Tahoma" w:hAnsi="Tahoma" w:cs="Tahoma"/>
          <w:color w:val="000000"/>
          <w:sz w:val="18"/>
          <w:szCs w:val="18"/>
        </w:rPr>
        <w:t xml:space="preserve"> zaświadczenie z Banku o numerze posiadanego przez Wykonawcę rachunku bankowego lub wydruk z Ministerstwa Finansów;</w:t>
      </w:r>
    </w:p>
    <w:p w14:paraId="59D4CAE1" w14:textId="072276DA" w:rsidR="007B6943" w:rsidRDefault="00E95BE8" w:rsidP="00066FC3">
      <w:pPr>
        <w:jc w:val="both"/>
        <w:rPr>
          <w:rFonts w:ascii="Tahoma" w:hAnsi="Tahoma" w:cs="Tahoma"/>
          <w:sz w:val="18"/>
          <w:szCs w:val="18"/>
        </w:rPr>
      </w:pPr>
      <w:r>
        <w:rPr>
          <w:rFonts w:ascii="Tahoma" w:hAnsi="Tahoma" w:cs="Tahoma"/>
          <w:sz w:val="18"/>
          <w:szCs w:val="18"/>
        </w:rPr>
        <w:t xml:space="preserve">Załącznik nr 3 – Tabela nr 1. </w:t>
      </w:r>
      <w:r w:rsidR="00EB6DCC">
        <w:rPr>
          <w:rFonts w:ascii="Tahoma" w:hAnsi="Tahoma" w:cs="Tahoma"/>
          <w:sz w:val="18"/>
          <w:szCs w:val="18"/>
        </w:rPr>
        <w:t>Harmonogram sprzątania pomieszczeń biurowych</w:t>
      </w:r>
      <w:r>
        <w:rPr>
          <w:rFonts w:ascii="Tahoma" w:hAnsi="Tahoma" w:cs="Tahoma"/>
          <w:sz w:val="18"/>
          <w:szCs w:val="18"/>
        </w:rPr>
        <w:t xml:space="preserve"> i Tabela nr 2. Wykaz </w:t>
      </w:r>
      <w:r w:rsidR="00EB6DCC">
        <w:rPr>
          <w:rFonts w:ascii="Tahoma" w:hAnsi="Tahoma" w:cs="Tahoma"/>
          <w:sz w:val="18"/>
          <w:szCs w:val="18"/>
        </w:rPr>
        <w:t>pomieszczeń</w:t>
      </w:r>
      <w:r>
        <w:rPr>
          <w:rFonts w:ascii="Tahoma" w:hAnsi="Tahoma" w:cs="Tahoma"/>
          <w:sz w:val="18"/>
          <w:szCs w:val="18"/>
        </w:rPr>
        <w:t xml:space="preserve">. </w:t>
      </w:r>
    </w:p>
    <w:p w14:paraId="2D0F059D" w14:textId="77777777" w:rsidR="001302EE" w:rsidRDefault="001302EE" w:rsidP="00066FC3">
      <w:pPr>
        <w:jc w:val="both"/>
        <w:rPr>
          <w:rFonts w:ascii="Tahoma" w:hAnsi="Tahoma" w:cs="Tahoma"/>
          <w:sz w:val="18"/>
          <w:szCs w:val="18"/>
        </w:rPr>
      </w:pPr>
    </w:p>
    <w:p w14:paraId="68BE5642" w14:textId="1E3D6958" w:rsidR="00AB744A" w:rsidRDefault="00AB744A" w:rsidP="00066FC3">
      <w:pPr>
        <w:jc w:val="both"/>
        <w:rPr>
          <w:rFonts w:ascii="Tahoma" w:hAnsi="Tahoma" w:cs="Tahoma"/>
          <w:sz w:val="18"/>
          <w:szCs w:val="18"/>
        </w:rPr>
      </w:pPr>
      <w:r>
        <w:rPr>
          <w:rFonts w:ascii="Tahoma" w:hAnsi="Tahoma" w:cs="Tahoma"/>
          <w:sz w:val="18"/>
          <w:szCs w:val="18"/>
        </w:rPr>
        <w:lastRenderedPageBreak/>
        <w:t>Zamawiający</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Wykonawca</w:t>
      </w:r>
    </w:p>
    <w:p w14:paraId="45530D98" w14:textId="3BCAB759" w:rsidR="00AB744A" w:rsidRDefault="00AB744A" w:rsidP="00066FC3">
      <w:pPr>
        <w:jc w:val="both"/>
        <w:rPr>
          <w:rFonts w:ascii="Tahoma" w:hAnsi="Tahoma" w:cs="Tahoma"/>
          <w:sz w:val="18"/>
          <w:szCs w:val="18"/>
        </w:rPr>
      </w:pPr>
    </w:p>
    <w:p w14:paraId="49C509F0" w14:textId="33E4E327" w:rsidR="00E95BE8" w:rsidRDefault="00E95BE8" w:rsidP="00E95BE8">
      <w:pPr>
        <w:autoSpaceDE w:val="0"/>
        <w:autoSpaceDN w:val="0"/>
        <w:adjustRightInd w:val="0"/>
        <w:spacing w:line="276" w:lineRule="auto"/>
        <w:jc w:val="both"/>
        <w:rPr>
          <w:rFonts w:ascii="Calibri" w:hAnsi="Calibri" w:cs="Calibri"/>
        </w:rPr>
      </w:pPr>
      <w:r>
        <w:rPr>
          <w:rFonts w:ascii="Calibri" w:hAnsi="Calibri" w:cs="Calibri"/>
        </w:rPr>
        <w:t>Załącznik nr 3 do umowy.</w:t>
      </w:r>
    </w:p>
    <w:p w14:paraId="0F45C53F" w14:textId="131F2983" w:rsidR="00E95BE8" w:rsidRDefault="00E95BE8" w:rsidP="00E95BE8">
      <w:pPr>
        <w:autoSpaceDE w:val="0"/>
        <w:autoSpaceDN w:val="0"/>
        <w:adjustRightInd w:val="0"/>
        <w:spacing w:line="276" w:lineRule="auto"/>
        <w:jc w:val="both"/>
        <w:rPr>
          <w:rFonts w:ascii="Calibri" w:hAnsi="Calibri" w:cs="Calibri"/>
        </w:rPr>
      </w:pPr>
      <w:r>
        <w:rPr>
          <w:rFonts w:ascii="Calibri" w:hAnsi="Calibri" w:cs="Calibri"/>
        </w:rPr>
        <w:t xml:space="preserve">Tabela nr 1. </w:t>
      </w:r>
      <w:r w:rsidR="00F90A63">
        <w:rPr>
          <w:rFonts w:ascii="Calibri" w:hAnsi="Calibri" w:cs="Calibri"/>
        </w:rPr>
        <w:t>Harmonogram sprzątania pomieszczeń biurowych</w:t>
      </w:r>
    </w:p>
    <w:p w14:paraId="5C0AB3C6" w14:textId="0385C323" w:rsidR="00F90A63" w:rsidRPr="00F90A63" w:rsidRDefault="00F90A63" w:rsidP="00F90A63">
      <w:pPr>
        <w:spacing w:after="0" w:line="240" w:lineRule="auto"/>
        <w:ind w:left="1210"/>
        <w:jc w:val="both"/>
        <w:rPr>
          <w:rFonts w:ascii="Tahoma" w:eastAsia="Times New Roman" w:hAnsi="Tahoma" w:cs="Tahoma"/>
          <w:sz w:val="18"/>
          <w:szCs w:val="18"/>
          <w:lang w:eastAsia="pl-PL"/>
        </w:rPr>
      </w:pPr>
    </w:p>
    <w:tbl>
      <w:tblPr>
        <w:tblStyle w:val="Tabela-Siatka"/>
        <w:tblW w:w="0" w:type="auto"/>
        <w:tblInd w:w="721" w:type="dxa"/>
        <w:tblLook w:val="04A0" w:firstRow="1" w:lastRow="0" w:firstColumn="1" w:lastColumn="0" w:noHBand="0" w:noVBand="1"/>
      </w:tblPr>
      <w:tblGrid>
        <w:gridCol w:w="1812"/>
        <w:gridCol w:w="4373"/>
        <w:gridCol w:w="1437"/>
      </w:tblGrid>
      <w:tr w:rsidR="00EB6DCC" w14:paraId="60CC6E87" w14:textId="77777777" w:rsidTr="00533AB3">
        <w:tc>
          <w:tcPr>
            <w:tcW w:w="1812" w:type="dxa"/>
          </w:tcPr>
          <w:p w14:paraId="2AA4E297" w14:textId="77777777" w:rsidR="00EB6DCC" w:rsidRPr="00E21A3D" w:rsidRDefault="00EB6DCC" w:rsidP="00533AB3">
            <w:pPr>
              <w:pStyle w:val="Akapitzlist"/>
              <w:autoSpaceDE w:val="0"/>
              <w:autoSpaceDN w:val="0"/>
              <w:adjustRightInd w:val="0"/>
              <w:spacing w:line="276" w:lineRule="auto"/>
              <w:ind w:left="0"/>
              <w:jc w:val="both"/>
              <w:rPr>
                <w:rFonts w:ascii="Calibri" w:hAnsi="Calibri" w:cs="Calibri"/>
                <w:b/>
              </w:rPr>
            </w:pPr>
            <w:r w:rsidRPr="00E21A3D">
              <w:rPr>
                <w:rFonts w:ascii="Calibri" w:hAnsi="Calibri" w:cs="Calibri"/>
                <w:b/>
              </w:rPr>
              <w:t>Dzień tygodnia</w:t>
            </w:r>
          </w:p>
        </w:tc>
        <w:tc>
          <w:tcPr>
            <w:tcW w:w="4373" w:type="dxa"/>
          </w:tcPr>
          <w:p w14:paraId="12958710" w14:textId="77777777" w:rsidR="00EB6DCC" w:rsidRPr="00E21A3D" w:rsidRDefault="00EB6DCC" w:rsidP="00533AB3">
            <w:pPr>
              <w:pStyle w:val="Akapitzlist"/>
              <w:autoSpaceDE w:val="0"/>
              <w:autoSpaceDN w:val="0"/>
              <w:adjustRightInd w:val="0"/>
              <w:spacing w:line="276" w:lineRule="auto"/>
              <w:ind w:left="0"/>
              <w:jc w:val="both"/>
              <w:rPr>
                <w:rFonts w:ascii="Calibri" w:hAnsi="Calibri" w:cs="Calibri"/>
                <w:b/>
              </w:rPr>
            </w:pPr>
            <w:r w:rsidRPr="00E21A3D">
              <w:rPr>
                <w:rFonts w:ascii="Calibri" w:hAnsi="Calibri" w:cs="Calibri"/>
                <w:b/>
              </w:rPr>
              <w:t>Obszar sprzątania</w:t>
            </w:r>
          </w:p>
        </w:tc>
        <w:tc>
          <w:tcPr>
            <w:tcW w:w="1437" w:type="dxa"/>
          </w:tcPr>
          <w:p w14:paraId="0D6B19E0" w14:textId="77777777" w:rsidR="00EB6DCC" w:rsidRPr="00E21A3D" w:rsidRDefault="00EB6DCC" w:rsidP="00533AB3">
            <w:pPr>
              <w:pStyle w:val="Akapitzlist"/>
              <w:autoSpaceDE w:val="0"/>
              <w:autoSpaceDN w:val="0"/>
              <w:adjustRightInd w:val="0"/>
              <w:spacing w:line="276" w:lineRule="auto"/>
              <w:ind w:left="0"/>
              <w:jc w:val="both"/>
              <w:rPr>
                <w:rFonts w:ascii="Calibri" w:hAnsi="Calibri" w:cs="Calibri"/>
                <w:b/>
              </w:rPr>
            </w:pPr>
            <w:r w:rsidRPr="00E21A3D">
              <w:rPr>
                <w:rFonts w:ascii="Calibri" w:hAnsi="Calibri" w:cs="Calibri"/>
                <w:b/>
              </w:rPr>
              <w:t>Powierzchnia [m2]</w:t>
            </w:r>
          </w:p>
        </w:tc>
      </w:tr>
      <w:tr w:rsidR="00EB6DCC" w14:paraId="1CF89185" w14:textId="77777777" w:rsidTr="00533AB3">
        <w:tc>
          <w:tcPr>
            <w:tcW w:w="1812" w:type="dxa"/>
          </w:tcPr>
          <w:p w14:paraId="1DB92E2D" w14:textId="77777777" w:rsidR="00EB6DCC" w:rsidRDefault="00EB6DCC" w:rsidP="00533AB3">
            <w:pPr>
              <w:pStyle w:val="Akapitzlist"/>
              <w:autoSpaceDE w:val="0"/>
              <w:autoSpaceDN w:val="0"/>
              <w:adjustRightInd w:val="0"/>
              <w:spacing w:line="276" w:lineRule="auto"/>
              <w:ind w:left="0"/>
              <w:jc w:val="both"/>
              <w:rPr>
                <w:rFonts w:ascii="Calibri" w:hAnsi="Calibri" w:cs="Calibri"/>
              </w:rPr>
            </w:pPr>
            <w:r>
              <w:rPr>
                <w:rFonts w:ascii="Calibri" w:hAnsi="Calibri" w:cs="Calibri"/>
              </w:rPr>
              <w:t>Poniedziałek</w:t>
            </w:r>
          </w:p>
        </w:tc>
        <w:tc>
          <w:tcPr>
            <w:tcW w:w="4373" w:type="dxa"/>
          </w:tcPr>
          <w:p w14:paraId="642D34DC" w14:textId="77777777" w:rsidR="00EB6DCC" w:rsidRDefault="00EB6DCC" w:rsidP="00533AB3">
            <w:pPr>
              <w:pStyle w:val="Akapitzlist"/>
              <w:autoSpaceDE w:val="0"/>
              <w:autoSpaceDN w:val="0"/>
              <w:adjustRightInd w:val="0"/>
              <w:spacing w:line="276" w:lineRule="auto"/>
              <w:ind w:left="0"/>
              <w:rPr>
                <w:rFonts w:ascii="Calibri" w:hAnsi="Calibri" w:cs="Calibri"/>
              </w:rPr>
            </w:pPr>
            <w:r>
              <w:rPr>
                <w:rFonts w:ascii="Calibri" w:hAnsi="Calibri" w:cs="Calibri"/>
              </w:rPr>
              <w:t>Pomieszczenia biurowe na II piętrze budynku + pom. 204 na I piętrze</w:t>
            </w:r>
          </w:p>
        </w:tc>
        <w:tc>
          <w:tcPr>
            <w:tcW w:w="1437" w:type="dxa"/>
          </w:tcPr>
          <w:p w14:paraId="3551C4D3" w14:textId="77777777" w:rsidR="00EB6DCC" w:rsidRPr="0072136B" w:rsidRDefault="00EB6DCC" w:rsidP="00533AB3">
            <w:pPr>
              <w:pStyle w:val="Akapitzlist"/>
              <w:autoSpaceDE w:val="0"/>
              <w:autoSpaceDN w:val="0"/>
              <w:adjustRightInd w:val="0"/>
              <w:spacing w:line="276" w:lineRule="auto"/>
              <w:ind w:left="0"/>
              <w:jc w:val="both"/>
              <w:rPr>
                <w:rFonts w:ascii="Calibri" w:hAnsi="Calibri" w:cs="Calibri"/>
                <w:b/>
              </w:rPr>
            </w:pPr>
            <w:r>
              <w:rPr>
                <w:rFonts w:ascii="Calibri" w:hAnsi="Calibri" w:cs="Calibri"/>
                <w:b/>
              </w:rPr>
              <w:t>155,92</w:t>
            </w:r>
          </w:p>
        </w:tc>
      </w:tr>
      <w:tr w:rsidR="00EB6DCC" w14:paraId="2150F6BB" w14:textId="77777777" w:rsidTr="00533AB3">
        <w:tc>
          <w:tcPr>
            <w:tcW w:w="1812" w:type="dxa"/>
          </w:tcPr>
          <w:p w14:paraId="06F35E02" w14:textId="77777777" w:rsidR="00EB6DCC" w:rsidRDefault="00EB6DCC" w:rsidP="00533AB3">
            <w:pPr>
              <w:pStyle w:val="Akapitzlist"/>
              <w:autoSpaceDE w:val="0"/>
              <w:autoSpaceDN w:val="0"/>
              <w:adjustRightInd w:val="0"/>
              <w:spacing w:line="276" w:lineRule="auto"/>
              <w:ind w:left="0"/>
              <w:jc w:val="both"/>
              <w:rPr>
                <w:rFonts w:ascii="Calibri" w:hAnsi="Calibri" w:cs="Calibri"/>
              </w:rPr>
            </w:pPr>
            <w:r>
              <w:rPr>
                <w:rFonts w:ascii="Calibri" w:hAnsi="Calibri" w:cs="Calibri"/>
              </w:rPr>
              <w:t>Wtorek</w:t>
            </w:r>
          </w:p>
        </w:tc>
        <w:tc>
          <w:tcPr>
            <w:tcW w:w="4373" w:type="dxa"/>
          </w:tcPr>
          <w:p w14:paraId="416A192A" w14:textId="77777777" w:rsidR="00EB6DCC" w:rsidRDefault="00EB6DCC" w:rsidP="00533AB3">
            <w:pPr>
              <w:pStyle w:val="Akapitzlist"/>
              <w:autoSpaceDE w:val="0"/>
              <w:autoSpaceDN w:val="0"/>
              <w:adjustRightInd w:val="0"/>
              <w:spacing w:line="276" w:lineRule="auto"/>
              <w:ind w:left="0"/>
              <w:rPr>
                <w:rFonts w:ascii="Calibri" w:hAnsi="Calibri" w:cs="Calibri"/>
              </w:rPr>
            </w:pPr>
            <w:r>
              <w:rPr>
                <w:rFonts w:ascii="Calibri" w:hAnsi="Calibri" w:cs="Calibri"/>
              </w:rPr>
              <w:t>Pomieszczenia na I piętrze budynku i parterze</w:t>
            </w:r>
          </w:p>
        </w:tc>
        <w:tc>
          <w:tcPr>
            <w:tcW w:w="1437" w:type="dxa"/>
          </w:tcPr>
          <w:p w14:paraId="1E544111" w14:textId="77777777" w:rsidR="00EB6DCC" w:rsidRPr="0072136B" w:rsidRDefault="00EB6DCC" w:rsidP="00533AB3">
            <w:pPr>
              <w:pStyle w:val="Akapitzlist"/>
              <w:autoSpaceDE w:val="0"/>
              <w:autoSpaceDN w:val="0"/>
              <w:adjustRightInd w:val="0"/>
              <w:spacing w:line="276" w:lineRule="auto"/>
              <w:ind w:left="0"/>
              <w:jc w:val="both"/>
              <w:rPr>
                <w:rFonts w:ascii="Calibri" w:hAnsi="Calibri" w:cs="Calibri"/>
                <w:b/>
              </w:rPr>
            </w:pPr>
            <w:r w:rsidRPr="0072136B">
              <w:rPr>
                <w:rFonts w:ascii="Calibri" w:hAnsi="Calibri" w:cs="Calibri"/>
                <w:b/>
              </w:rPr>
              <w:t>279,27</w:t>
            </w:r>
          </w:p>
        </w:tc>
      </w:tr>
      <w:tr w:rsidR="00EB6DCC" w14:paraId="6F246872" w14:textId="77777777" w:rsidTr="00533AB3">
        <w:tc>
          <w:tcPr>
            <w:tcW w:w="1812" w:type="dxa"/>
          </w:tcPr>
          <w:p w14:paraId="3A161756" w14:textId="77777777" w:rsidR="00EB6DCC" w:rsidRDefault="00EB6DCC" w:rsidP="00533AB3">
            <w:pPr>
              <w:pStyle w:val="Akapitzlist"/>
              <w:autoSpaceDE w:val="0"/>
              <w:autoSpaceDN w:val="0"/>
              <w:adjustRightInd w:val="0"/>
              <w:spacing w:line="276" w:lineRule="auto"/>
              <w:ind w:left="0"/>
              <w:jc w:val="both"/>
              <w:rPr>
                <w:rFonts w:ascii="Calibri" w:hAnsi="Calibri" w:cs="Calibri"/>
              </w:rPr>
            </w:pPr>
            <w:r>
              <w:rPr>
                <w:rFonts w:ascii="Calibri" w:hAnsi="Calibri" w:cs="Calibri"/>
              </w:rPr>
              <w:t>Środa</w:t>
            </w:r>
          </w:p>
        </w:tc>
        <w:tc>
          <w:tcPr>
            <w:tcW w:w="4373" w:type="dxa"/>
          </w:tcPr>
          <w:p w14:paraId="7C8A08F1" w14:textId="77777777" w:rsidR="00EB6DCC" w:rsidRDefault="00EB6DCC" w:rsidP="00533AB3">
            <w:pPr>
              <w:pStyle w:val="Akapitzlist"/>
              <w:autoSpaceDE w:val="0"/>
              <w:autoSpaceDN w:val="0"/>
              <w:adjustRightInd w:val="0"/>
              <w:spacing w:line="276" w:lineRule="auto"/>
              <w:ind w:left="0"/>
              <w:rPr>
                <w:rFonts w:ascii="Calibri" w:hAnsi="Calibri" w:cs="Calibri"/>
              </w:rPr>
            </w:pPr>
            <w:r>
              <w:rPr>
                <w:rFonts w:ascii="Calibri" w:hAnsi="Calibri" w:cs="Calibri"/>
              </w:rPr>
              <w:t>Pomieszczenia na II piętrze budynku</w:t>
            </w:r>
          </w:p>
        </w:tc>
        <w:tc>
          <w:tcPr>
            <w:tcW w:w="1437" w:type="dxa"/>
          </w:tcPr>
          <w:p w14:paraId="5686096C" w14:textId="77777777" w:rsidR="00EB6DCC" w:rsidRPr="0072136B" w:rsidRDefault="00EB6DCC" w:rsidP="00533AB3">
            <w:pPr>
              <w:pStyle w:val="Akapitzlist"/>
              <w:autoSpaceDE w:val="0"/>
              <w:autoSpaceDN w:val="0"/>
              <w:adjustRightInd w:val="0"/>
              <w:spacing w:line="276" w:lineRule="auto"/>
              <w:ind w:left="0"/>
              <w:jc w:val="both"/>
              <w:rPr>
                <w:rFonts w:ascii="Calibri" w:hAnsi="Calibri" w:cs="Calibri"/>
                <w:b/>
              </w:rPr>
            </w:pPr>
            <w:r w:rsidRPr="0072136B">
              <w:rPr>
                <w:rFonts w:ascii="Calibri" w:hAnsi="Calibri" w:cs="Calibri"/>
                <w:b/>
              </w:rPr>
              <w:t>138,09</w:t>
            </w:r>
          </w:p>
        </w:tc>
      </w:tr>
      <w:tr w:rsidR="00EB6DCC" w14:paraId="05F6A6E2" w14:textId="77777777" w:rsidTr="00533AB3">
        <w:tc>
          <w:tcPr>
            <w:tcW w:w="1812" w:type="dxa"/>
          </w:tcPr>
          <w:p w14:paraId="62C7D30D" w14:textId="77777777" w:rsidR="00EB6DCC" w:rsidRDefault="00EB6DCC" w:rsidP="00533AB3">
            <w:pPr>
              <w:pStyle w:val="Akapitzlist"/>
              <w:autoSpaceDE w:val="0"/>
              <w:autoSpaceDN w:val="0"/>
              <w:adjustRightInd w:val="0"/>
              <w:spacing w:line="276" w:lineRule="auto"/>
              <w:ind w:left="0"/>
              <w:jc w:val="both"/>
              <w:rPr>
                <w:rFonts w:ascii="Calibri" w:hAnsi="Calibri" w:cs="Calibri"/>
              </w:rPr>
            </w:pPr>
            <w:r>
              <w:rPr>
                <w:rFonts w:ascii="Calibri" w:hAnsi="Calibri" w:cs="Calibri"/>
              </w:rPr>
              <w:t>Czwartek</w:t>
            </w:r>
          </w:p>
        </w:tc>
        <w:tc>
          <w:tcPr>
            <w:tcW w:w="4373" w:type="dxa"/>
          </w:tcPr>
          <w:p w14:paraId="26F87A75" w14:textId="77777777" w:rsidR="00EB6DCC" w:rsidRDefault="00EB6DCC" w:rsidP="00533AB3">
            <w:pPr>
              <w:pStyle w:val="Akapitzlist"/>
              <w:autoSpaceDE w:val="0"/>
              <w:autoSpaceDN w:val="0"/>
              <w:adjustRightInd w:val="0"/>
              <w:spacing w:line="276" w:lineRule="auto"/>
              <w:ind w:left="0"/>
              <w:rPr>
                <w:rFonts w:ascii="Calibri" w:hAnsi="Calibri" w:cs="Calibri"/>
              </w:rPr>
            </w:pPr>
            <w:r>
              <w:rPr>
                <w:rFonts w:ascii="Calibri" w:hAnsi="Calibri" w:cs="Calibri"/>
              </w:rPr>
              <w:t>Pomieszczenia na I piętrze budynku i parterze</w:t>
            </w:r>
          </w:p>
        </w:tc>
        <w:tc>
          <w:tcPr>
            <w:tcW w:w="1437" w:type="dxa"/>
          </w:tcPr>
          <w:p w14:paraId="257EA117" w14:textId="77777777" w:rsidR="00EB6DCC" w:rsidRPr="0072136B" w:rsidRDefault="00EB6DCC" w:rsidP="00533AB3">
            <w:pPr>
              <w:pStyle w:val="Akapitzlist"/>
              <w:autoSpaceDE w:val="0"/>
              <w:autoSpaceDN w:val="0"/>
              <w:adjustRightInd w:val="0"/>
              <w:spacing w:line="276" w:lineRule="auto"/>
              <w:ind w:left="0"/>
              <w:jc w:val="both"/>
              <w:rPr>
                <w:rFonts w:ascii="Calibri" w:hAnsi="Calibri" w:cs="Calibri"/>
                <w:b/>
              </w:rPr>
            </w:pPr>
            <w:r w:rsidRPr="0072136B">
              <w:rPr>
                <w:rFonts w:ascii="Calibri" w:hAnsi="Calibri" w:cs="Calibri"/>
                <w:b/>
              </w:rPr>
              <w:t>279,27</w:t>
            </w:r>
          </w:p>
        </w:tc>
      </w:tr>
      <w:tr w:rsidR="00EB6DCC" w14:paraId="5D405F84" w14:textId="77777777" w:rsidTr="00533AB3">
        <w:tc>
          <w:tcPr>
            <w:tcW w:w="1812" w:type="dxa"/>
          </w:tcPr>
          <w:p w14:paraId="626CD011" w14:textId="77777777" w:rsidR="00EB6DCC" w:rsidRDefault="00EB6DCC" w:rsidP="00533AB3">
            <w:pPr>
              <w:pStyle w:val="Akapitzlist"/>
              <w:autoSpaceDE w:val="0"/>
              <w:autoSpaceDN w:val="0"/>
              <w:adjustRightInd w:val="0"/>
              <w:spacing w:line="276" w:lineRule="auto"/>
              <w:ind w:left="0"/>
              <w:jc w:val="both"/>
              <w:rPr>
                <w:rFonts w:ascii="Calibri" w:hAnsi="Calibri" w:cs="Calibri"/>
              </w:rPr>
            </w:pPr>
            <w:r>
              <w:rPr>
                <w:rFonts w:ascii="Calibri" w:hAnsi="Calibri" w:cs="Calibri"/>
              </w:rPr>
              <w:t xml:space="preserve">Piątek </w:t>
            </w:r>
          </w:p>
        </w:tc>
        <w:tc>
          <w:tcPr>
            <w:tcW w:w="4373" w:type="dxa"/>
          </w:tcPr>
          <w:p w14:paraId="0376FD36" w14:textId="77777777" w:rsidR="00EB6DCC" w:rsidRDefault="00EB6DCC" w:rsidP="00533AB3">
            <w:pPr>
              <w:pStyle w:val="Akapitzlist"/>
              <w:autoSpaceDE w:val="0"/>
              <w:autoSpaceDN w:val="0"/>
              <w:adjustRightInd w:val="0"/>
              <w:spacing w:line="276" w:lineRule="auto"/>
              <w:ind w:left="0"/>
              <w:rPr>
                <w:rFonts w:ascii="Calibri" w:hAnsi="Calibri" w:cs="Calibri"/>
              </w:rPr>
            </w:pPr>
            <w:r>
              <w:rPr>
                <w:rFonts w:ascii="Calibri" w:hAnsi="Calibri" w:cs="Calibri"/>
              </w:rPr>
              <w:t xml:space="preserve">Pomieszczenia na II piętrze budynku i parterze </w:t>
            </w:r>
          </w:p>
        </w:tc>
        <w:tc>
          <w:tcPr>
            <w:tcW w:w="1437" w:type="dxa"/>
          </w:tcPr>
          <w:p w14:paraId="06DCBCB7" w14:textId="77777777" w:rsidR="00EB6DCC" w:rsidRPr="0072136B" w:rsidRDefault="00EB6DCC" w:rsidP="00533AB3">
            <w:pPr>
              <w:pStyle w:val="Akapitzlist"/>
              <w:autoSpaceDE w:val="0"/>
              <w:autoSpaceDN w:val="0"/>
              <w:adjustRightInd w:val="0"/>
              <w:spacing w:line="276" w:lineRule="auto"/>
              <w:ind w:left="0"/>
              <w:jc w:val="both"/>
              <w:rPr>
                <w:rFonts w:ascii="Calibri" w:hAnsi="Calibri" w:cs="Calibri"/>
                <w:b/>
              </w:rPr>
            </w:pPr>
            <w:r w:rsidRPr="0072136B">
              <w:rPr>
                <w:rFonts w:ascii="Calibri" w:hAnsi="Calibri" w:cs="Calibri"/>
                <w:b/>
              </w:rPr>
              <w:t>286,84</w:t>
            </w:r>
          </w:p>
        </w:tc>
      </w:tr>
    </w:tbl>
    <w:p w14:paraId="2D884A7A" w14:textId="77777777" w:rsidR="00F90A63" w:rsidRDefault="00F90A63" w:rsidP="00F90A63">
      <w:pPr>
        <w:autoSpaceDE w:val="0"/>
        <w:autoSpaceDN w:val="0"/>
        <w:adjustRightInd w:val="0"/>
        <w:spacing w:line="276" w:lineRule="auto"/>
        <w:jc w:val="both"/>
        <w:rPr>
          <w:rFonts w:ascii="Calibri" w:hAnsi="Calibri" w:cs="Calibri"/>
        </w:rPr>
      </w:pPr>
    </w:p>
    <w:p w14:paraId="19CD6DA5" w14:textId="26944747" w:rsidR="00F90A63" w:rsidRDefault="00F90A63" w:rsidP="00F90A63">
      <w:pPr>
        <w:autoSpaceDE w:val="0"/>
        <w:autoSpaceDN w:val="0"/>
        <w:adjustRightInd w:val="0"/>
        <w:spacing w:line="276" w:lineRule="auto"/>
        <w:jc w:val="both"/>
        <w:rPr>
          <w:rFonts w:ascii="Calibri" w:hAnsi="Calibri" w:cs="Calibri"/>
        </w:rPr>
      </w:pPr>
      <w:r>
        <w:rPr>
          <w:rFonts w:ascii="Calibri" w:hAnsi="Calibri" w:cs="Calibri"/>
        </w:rPr>
        <w:t>Tabela nr 2. Wykaz pomieszczeń.</w:t>
      </w:r>
    </w:p>
    <w:tbl>
      <w:tblPr>
        <w:tblW w:w="4815" w:type="dxa"/>
        <w:tblCellMar>
          <w:left w:w="70" w:type="dxa"/>
          <w:right w:w="70" w:type="dxa"/>
        </w:tblCellMar>
        <w:tblLook w:val="04A0" w:firstRow="1" w:lastRow="0" w:firstColumn="1" w:lastColumn="0" w:noHBand="0" w:noVBand="1"/>
      </w:tblPr>
      <w:tblGrid>
        <w:gridCol w:w="2864"/>
        <w:gridCol w:w="1951"/>
      </w:tblGrid>
      <w:tr w:rsidR="00C76297" w:rsidRPr="005F6B07" w14:paraId="5298466D" w14:textId="77777777" w:rsidTr="00F3673F">
        <w:trPr>
          <w:trHeight w:val="300"/>
        </w:trPr>
        <w:tc>
          <w:tcPr>
            <w:tcW w:w="4815" w:type="dxa"/>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14:paraId="27A3D111" w14:textId="77777777" w:rsidR="00C76297" w:rsidRPr="005F6B07" w:rsidRDefault="00C76297" w:rsidP="00F3673F">
            <w:pPr>
              <w:spacing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Pomieszczenia biurowe (</w:t>
            </w:r>
            <w:r w:rsidRPr="005F6B07">
              <w:rPr>
                <w:rFonts w:ascii="Calibri" w:eastAsia="Times New Roman" w:hAnsi="Calibri" w:cs="Calibri"/>
                <w:b/>
                <w:bCs/>
                <w:color w:val="000000"/>
                <w:lang w:eastAsia="pl-PL"/>
              </w:rPr>
              <w:t>parter</w:t>
            </w:r>
            <w:r>
              <w:rPr>
                <w:rFonts w:ascii="Calibri" w:eastAsia="Times New Roman" w:hAnsi="Calibri" w:cs="Calibri"/>
                <w:b/>
                <w:bCs/>
                <w:color w:val="000000"/>
                <w:lang w:eastAsia="pl-PL"/>
              </w:rPr>
              <w:t>)</w:t>
            </w:r>
          </w:p>
        </w:tc>
      </w:tr>
      <w:tr w:rsidR="00C76297" w:rsidRPr="005F6B07" w14:paraId="6639589D"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hideMark/>
          </w:tcPr>
          <w:p w14:paraId="36D2A7DA" w14:textId="77777777" w:rsidR="00C76297" w:rsidRPr="005F6B07" w:rsidRDefault="00C76297" w:rsidP="00F3673F">
            <w:pPr>
              <w:spacing w:line="240" w:lineRule="auto"/>
              <w:rPr>
                <w:rFonts w:ascii="Calibri" w:eastAsia="Times New Roman" w:hAnsi="Calibri" w:cs="Calibri"/>
                <w:b/>
                <w:bCs/>
                <w:color w:val="000000"/>
                <w:lang w:eastAsia="pl-PL"/>
              </w:rPr>
            </w:pPr>
            <w:r w:rsidRPr="005F6B07">
              <w:rPr>
                <w:rFonts w:ascii="Calibri" w:eastAsia="Times New Roman" w:hAnsi="Calibri" w:cs="Calibri"/>
                <w:b/>
                <w:bCs/>
                <w:color w:val="000000"/>
                <w:lang w:eastAsia="pl-PL"/>
              </w:rPr>
              <w:t>nr pomieszczenia</w:t>
            </w:r>
          </w:p>
        </w:tc>
        <w:tc>
          <w:tcPr>
            <w:tcW w:w="1951" w:type="dxa"/>
            <w:tcBorders>
              <w:top w:val="nil"/>
              <w:left w:val="nil"/>
              <w:bottom w:val="single" w:sz="4" w:space="0" w:color="auto"/>
              <w:right w:val="single" w:sz="4" w:space="0" w:color="auto"/>
            </w:tcBorders>
            <w:noWrap/>
            <w:vAlign w:val="center"/>
            <w:hideMark/>
          </w:tcPr>
          <w:p w14:paraId="4A7E3162" w14:textId="77777777" w:rsidR="00C76297" w:rsidRPr="005F6B07" w:rsidRDefault="00C76297" w:rsidP="00F3673F">
            <w:pPr>
              <w:spacing w:line="240" w:lineRule="auto"/>
              <w:rPr>
                <w:rFonts w:ascii="Calibri" w:eastAsia="Times New Roman" w:hAnsi="Calibri" w:cs="Calibri"/>
                <w:b/>
                <w:bCs/>
                <w:color w:val="000000"/>
                <w:lang w:eastAsia="pl-PL"/>
              </w:rPr>
            </w:pPr>
            <w:r w:rsidRPr="005F6B07">
              <w:rPr>
                <w:rFonts w:ascii="Calibri" w:eastAsia="Times New Roman" w:hAnsi="Calibri" w:cs="Calibri"/>
                <w:b/>
                <w:bCs/>
                <w:color w:val="000000"/>
                <w:lang w:eastAsia="pl-PL"/>
              </w:rPr>
              <w:t>Powierzchnia</w:t>
            </w:r>
            <w:r>
              <w:rPr>
                <w:rFonts w:ascii="Calibri" w:eastAsia="Times New Roman" w:hAnsi="Calibri" w:cs="Calibri"/>
                <w:b/>
                <w:bCs/>
                <w:color w:val="000000"/>
                <w:lang w:eastAsia="pl-PL"/>
              </w:rPr>
              <w:t xml:space="preserve"> [m</w:t>
            </w:r>
            <w:r>
              <w:rPr>
                <w:rFonts w:ascii="Calibri" w:eastAsia="Times New Roman" w:hAnsi="Calibri" w:cs="Calibri"/>
                <w:b/>
                <w:bCs/>
                <w:color w:val="000000"/>
                <w:vertAlign w:val="superscript"/>
                <w:lang w:eastAsia="pl-PL"/>
              </w:rPr>
              <w:t>2</w:t>
            </w:r>
            <w:r>
              <w:rPr>
                <w:rFonts w:ascii="Calibri" w:eastAsia="Times New Roman" w:hAnsi="Calibri" w:cs="Calibri"/>
                <w:b/>
                <w:bCs/>
                <w:color w:val="000000"/>
                <w:lang w:eastAsia="pl-PL"/>
              </w:rPr>
              <w:t>]</w:t>
            </w:r>
          </w:p>
        </w:tc>
      </w:tr>
      <w:tr w:rsidR="00C76297" w:rsidRPr="005F6B07" w14:paraId="0B9C49B1"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hideMark/>
          </w:tcPr>
          <w:p w14:paraId="41095AF9"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115</w:t>
            </w:r>
          </w:p>
        </w:tc>
        <w:tc>
          <w:tcPr>
            <w:tcW w:w="1951" w:type="dxa"/>
            <w:tcBorders>
              <w:top w:val="nil"/>
              <w:left w:val="nil"/>
              <w:bottom w:val="single" w:sz="4" w:space="0" w:color="auto"/>
              <w:right w:val="single" w:sz="4" w:space="0" w:color="auto"/>
            </w:tcBorders>
            <w:noWrap/>
            <w:vAlign w:val="bottom"/>
            <w:hideMark/>
          </w:tcPr>
          <w:p w14:paraId="1EF3D76E"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7,02</w:t>
            </w:r>
          </w:p>
        </w:tc>
      </w:tr>
      <w:tr w:rsidR="00C76297" w:rsidRPr="005F6B07" w14:paraId="23B70DC3"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hideMark/>
          </w:tcPr>
          <w:p w14:paraId="05C3BDA8"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126</w:t>
            </w:r>
          </w:p>
        </w:tc>
        <w:tc>
          <w:tcPr>
            <w:tcW w:w="1951" w:type="dxa"/>
            <w:tcBorders>
              <w:top w:val="nil"/>
              <w:left w:val="nil"/>
              <w:bottom w:val="single" w:sz="4" w:space="0" w:color="auto"/>
              <w:right w:val="single" w:sz="4" w:space="0" w:color="auto"/>
            </w:tcBorders>
            <w:noWrap/>
            <w:vAlign w:val="bottom"/>
            <w:hideMark/>
          </w:tcPr>
          <w:p w14:paraId="414F8BE8"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8,15</w:t>
            </w:r>
          </w:p>
        </w:tc>
      </w:tr>
      <w:tr w:rsidR="00C76297" w:rsidRPr="005F6B07" w14:paraId="67F1CBA3"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hideMark/>
          </w:tcPr>
          <w:p w14:paraId="4097BA72"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127</w:t>
            </w:r>
          </w:p>
        </w:tc>
        <w:tc>
          <w:tcPr>
            <w:tcW w:w="1951" w:type="dxa"/>
            <w:tcBorders>
              <w:top w:val="nil"/>
              <w:left w:val="nil"/>
              <w:bottom w:val="single" w:sz="4" w:space="0" w:color="auto"/>
              <w:right w:val="single" w:sz="4" w:space="0" w:color="auto"/>
            </w:tcBorders>
            <w:noWrap/>
            <w:vAlign w:val="bottom"/>
            <w:hideMark/>
          </w:tcPr>
          <w:p w14:paraId="17D881A1"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9,72</w:t>
            </w:r>
          </w:p>
        </w:tc>
      </w:tr>
      <w:tr w:rsidR="00C76297" w:rsidRPr="005F6B07" w14:paraId="35DB309C"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421E175D"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123</w:t>
            </w:r>
          </w:p>
        </w:tc>
        <w:tc>
          <w:tcPr>
            <w:tcW w:w="1951" w:type="dxa"/>
            <w:tcBorders>
              <w:top w:val="nil"/>
              <w:left w:val="nil"/>
              <w:bottom w:val="single" w:sz="4" w:space="0" w:color="auto"/>
              <w:right w:val="single" w:sz="4" w:space="0" w:color="auto"/>
            </w:tcBorders>
            <w:noWrap/>
            <w:vAlign w:val="bottom"/>
          </w:tcPr>
          <w:p w14:paraId="17731AE3"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36,87</w:t>
            </w:r>
          </w:p>
        </w:tc>
      </w:tr>
      <w:tr w:rsidR="00C76297" w:rsidRPr="005F6B07" w14:paraId="1F64375B"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34E4A8B7"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124</w:t>
            </w:r>
          </w:p>
        </w:tc>
        <w:tc>
          <w:tcPr>
            <w:tcW w:w="1951" w:type="dxa"/>
            <w:tcBorders>
              <w:top w:val="nil"/>
              <w:left w:val="nil"/>
              <w:bottom w:val="single" w:sz="4" w:space="0" w:color="auto"/>
              <w:right w:val="single" w:sz="4" w:space="0" w:color="auto"/>
            </w:tcBorders>
            <w:noWrap/>
            <w:vAlign w:val="bottom"/>
          </w:tcPr>
          <w:p w14:paraId="4329385E"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22</w:t>
            </w:r>
          </w:p>
        </w:tc>
      </w:tr>
      <w:tr w:rsidR="00C76297" w:rsidRPr="005F6B07" w14:paraId="20B9BE88"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62AC634A"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113</w:t>
            </w:r>
          </w:p>
        </w:tc>
        <w:tc>
          <w:tcPr>
            <w:tcW w:w="1951" w:type="dxa"/>
            <w:tcBorders>
              <w:top w:val="nil"/>
              <w:left w:val="nil"/>
              <w:bottom w:val="single" w:sz="4" w:space="0" w:color="auto"/>
              <w:right w:val="single" w:sz="4" w:space="0" w:color="auto"/>
            </w:tcBorders>
            <w:noWrap/>
            <w:vAlign w:val="bottom"/>
          </w:tcPr>
          <w:p w14:paraId="0A6A07CB"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64,99</w:t>
            </w:r>
          </w:p>
        </w:tc>
      </w:tr>
      <w:tr w:rsidR="00C76297" w:rsidRPr="005F6B07" w14:paraId="7D8DFDA9"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10CF1B56" w14:textId="77777777" w:rsidR="00C76297" w:rsidRPr="0093674A" w:rsidRDefault="00C76297" w:rsidP="00F3673F">
            <w:pPr>
              <w:spacing w:line="240" w:lineRule="auto"/>
              <w:jc w:val="center"/>
              <w:rPr>
                <w:rFonts w:ascii="Calibri" w:eastAsia="Times New Roman" w:hAnsi="Calibri" w:cs="Calibri"/>
                <w:b/>
                <w:color w:val="000000"/>
                <w:lang w:eastAsia="pl-PL"/>
              </w:rPr>
            </w:pPr>
            <w:r w:rsidRPr="0093674A">
              <w:rPr>
                <w:rFonts w:ascii="Calibri" w:eastAsia="Times New Roman" w:hAnsi="Calibri" w:cs="Calibri"/>
                <w:b/>
                <w:color w:val="000000"/>
                <w:lang w:eastAsia="pl-PL"/>
              </w:rPr>
              <w:t>Łącznie</w:t>
            </w:r>
            <w:r>
              <w:rPr>
                <w:rFonts w:ascii="Calibri" w:eastAsia="Times New Roman" w:hAnsi="Calibri" w:cs="Calibri"/>
                <w:b/>
                <w:color w:val="000000"/>
                <w:lang w:eastAsia="pl-PL"/>
              </w:rPr>
              <w:t>:</w:t>
            </w:r>
          </w:p>
        </w:tc>
        <w:tc>
          <w:tcPr>
            <w:tcW w:w="1951" w:type="dxa"/>
            <w:tcBorders>
              <w:top w:val="nil"/>
              <w:left w:val="nil"/>
              <w:bottom w:val="single" w:sz="4" w:space="0" w:color="auto"/>
              <w:right w:val="single" w:sz="4" w:space="0" w:color="auto"/>
            </w:tcBorders>
            <w:noWrap/>
            <w:vAlign w:val="bottom"/>
          </w:tcPr>
          <w:p w14:paraId="745860FF" w14:textId="77777777" w:rsidR="00C76297" w:rsidRPr="0093674A" w:rsidRDefault="00C76297" w:rsidP="00F3673F">
            <w:pPr>
              <w:spacing w:line="240" w:lineRule="auto"/>
              <w:jc w:val="center"/>
              <w:rPr>
                <w:rFonts w:ascii="Calibri" w:eastAsia="Times New Roman" w:hAnsi="Calibri" w:cs="Calibri"/>
                <w:b/>
                <w:color w:val="000000"/>
                <w:lang w:eastAsia="pl-PL"/>
              </w:rPr>
            </w:pPr>
            <w:r w:rsidRPr="0093674A">
              <w:rPr>
                <w:rFonts w:ascii="Calibri" w:eastAsia="Times New Roman" w:hAnsi="Calibri" w:cs="Calibri"/>
                <w:b/>
                <w:color w:val="000000"/>
                <w:lang w:eastAsia="pl-PL"/>
              </w:rPr>
              <w:t>148,75</w:t>
            </w:r>
          </w:p>
        </w:tc>
      </w:tr>
      <w:tr w:rsidR="00C76297" w:rsidRPr="005F6B07" w14:paraId="52421B5D" w14:textId="77777777" w:rsidTr="00F3673F">
        <w:trPr>
          <w:trHeight w:val="300"/>
        </w:trPr>
        <w:tc>
          <w:tcPr>
            <w:tcW w:w="4815" w:type="dxa"/>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14:paraId="4B49334E" w14:textId="77777777" w:rsidR="00C76297" w:rsidRPr="005F6B07" w:rsidRDefault="00C76297" w:rsidP="00F3673F">
            <w:pPr>
              <w:spacing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Pomieszczenia biurowe (</w:t>
            </w:r>
            <w:r w:rsidRPr="005F6B07">
              <w:rPr>
                <w:rFonts w:ascii="Calibri" w:eastAsia="Times New Roman" w:hAnsi="Calibri" w:cs="Calibri"/>
                <w:b/>
                <w:bCs/>
                <w:color w:val="000000"/>
                <w:lang w:eastAsia="pl-PL"/>
              </w:rPr>
              <w:t>I piętro</w:t>
            </w:r>
            <w:r>
              <w:rPr>
                <w:rFonts w:ascii="Calibri" w:eastAsia="Times New Roman" w:hAnsi="Calibri" w:cs="Calibri"/>
                <w:b/>
                <w:bCs/>
                <w:color w:val="000000"/>
                <w:lang w:eastAsia="pl-PL"/>
              </w:rPr>
              <w:t>)</w:t>
            </w:r>
          </w:p>
        </w:tc>
      </w:tr>
      <w:tr w:rsidR="00C76297" w:rsidRPr="005F6B07" w14:paraId="1384550F"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hideMark/>
          </w:tcPr>
          <w:p w14:paraId="4D20AB6E"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202</w:t>
            </w:r>
          </w:p>
        </w:tc>
        <w:tc>
          <w:tcPr>
            <w:tcW w:w="1951" w:type="dxa"/>
            <w:tcBorders>
              <w:top w:val="nil"/>
              <w:left w:val="nil"/>
              <w:bottom w:val="single" w:sz="4" w:space="0" w:color="auto"/>
              <w:right w:val="single" w:sz="4" w:space="0" w:color="auto"/>
            </w:tcBorders>
            <w:noWrap/>
            <w:vAlign w:val="center"/>
            <w:hideMark/>
          </w:tcPr>
          <w:p w14:paraId="795D8355"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8,39</w:t>
            </w:r>
          </w:p>
        </w:tc>
      </w:tr>
      <w:tr w:rsidR="00C76297" w:rsidRPr="005F6B07" w14:paraId="0DA25AA6"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hideMark/>
          </w:tcPr>
          <w:p w14:paraId="56BFD99E" w14:textId="77777777" w:rsidR="00C76297" w:rsidRPr="005F6B07" w:rsidRDefault="00C76297" w:rsidP="00F3673F">
            <w:pPr>
              <w:spacing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204</w:t>
            </w:r>
          </w:p>
        </w:tc>
        <w:tc>
          <w:tcPr>
            <w:tcW w:w="1951" w:type="dxa"/>
            <w:tcBorders>
              <w:top w:val="nil"/>
              <w:left w:val="nil"/>
              <w:bottom w:val="single" w:sz="4" w:space="0" w:color="auto"/>
              <w:right w:val="single" w:sz="4" w:space="0" w:color="auto"/>
            </w:tcBorders>
            <w:noWrap/>
            <w:vAlign w:val="center"/>
            <w:hideMark/>
          </w:tcPr>
          <w:p w14:paraId="190C72F2"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17,83</w:t>
            </w:r>
          </w:p>
        </w:tc>
      </w:tr>
      <w:tr w:rsidR="00C76297" w:rsidRPr="005F6B07" w14:paraId="4307104E"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hideMark/>
          </w:tcPr>
          <w:p w14:paraId="287C56A4"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206</w:t>
            </w:r>
          </w:p>
        </w:tc>
        <w:tc>
          <w:tcPr>
            <w:tcW w:w="1951" w:type="dxa"/>
            <w:tcBorders>
              <w:top w:val="nil"/>
              <w:left w:val="nil"/>
              <w:bottom w:val="single" w:sz="4" w:space="0" w:color="auto"/>
              <w:right w:val="single" w:sz="4" w:space="0" w:color="auto"/>
            </w:tcBorders>
            <w:noWrap/>
            <w:vAlign w:val="center"/>
            <w:hideMark/>
          </w:tcPr>
          <w:p w14:paraId="45149E3B"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16,96</w:t>
            </w:r>
          </w:p>
        </w:tc>
      </w:tr>
      <w:tr w:rsidR="00C76297" w:rsidRPr="005F6B07" w14:paraId="73783D1C"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hideMark/>
          </w:tcPr>
          <w:p w14:paraId="01095622"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207</w:t>
            </w:r>
          </w:p>
        </w:tc>
        <w:tc>
          <w:tcPr>
            <w:tcW w:w="1951" w:type="dxa"/>
            <w:tcBorders>
              <w:top w:val="nil"/>
              <w:left w:val="nil"/>
              <w:bottom w:val="single" w:sz="4" w:space="0" w:color="auto"/>
              <w:right w:val="single" w:sz="4" w:space="0" w:color="auto"/>
            </w:tcBorders>
            <w:noWrap/>
            <w:vAlign w:val="center"/>
            <w:hideMark/>
          </w:tcPr>
          <w:p w14:paraId="5E3A0900"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19,17</w:t>
            </w:r>
          </w:p>
        </w:tc>
      </w:tr>
      <w:tr w:rsidR="00C76297" w:rsidRPr="005F6B07" w14:paraId="0B5988DD"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hideMark/>
          </w:tcPr>
          <w:p w14:paraId="66CD46FE"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208</w:t>
            </w:r>
          </w:p>
        </w:tc>
        <w:tc>
          <w:tcPr>
            <w:tcW w:w="1951" w:type="dxa"/>
            <w:tcBorders>
              <w:top w:val="nil"/>
              <w:left w:val="nil"/>
              <w:bottom w:val="single" w:sz="4" w:space="0" w:color="auto"/>
              <w:right w:val="single" w:sz="4" w:space="0" w:color="auto"/>
            </w:tcBorders>
            <w:noWrap/>
            <w:vAlign w:val="center"/>
            <w:hideMark/>
          </w:tcPr>
          <w:p w14:paraId="6C2966CC"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16,53</w:t>
            </w:r>
          </w:p>
        </w:tc>
      </w:tr>
      <w:tr w:rsidR="00C76297" w:rsidRPr="005F6B07" w14:paraId="4A5AA17A"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hideMark/>
          </w:tcPr>
          <w:p w14:paraId="04E4375E"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209</w:t>
            </w:r>
          </w:p>
        </w:tc>
        <w:tc>
          <w:tcPr>
            <w:tcW w:w="1951" w:type="dxa"/>
            <w:tcBorders>
              <w:top w:val="nil"/>
              <w:left w:val="nil"/>
              <w:bottom w:val="single" w:sz="4" w:space="0" w:color="auto"/>
              <w:right w:val="single" w:sz="4" w:space="0" w:color="auto"/>
            </w:tcBorders>
            <w:noWrap/>
            <w:vAlign w:val="center"/>
            <w:hideMark/>
          </w:tcPr>
          <w:p w14:paraId="422CC3A6"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16,88</w:t>
            </w:r>
          </w:p>
        </w:tc>
      </w:tr>
      <w:tr w:rsidR="00C76297" w:rsidRPr="005F6B07" w14:paraId="37D24587"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hideMark/>
          </w:tcPr>
          <w:p w14:paraId="11F1ADEC"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210</w:t>
            </w:r>
          </w:p>
        </w:tc>
        <w:tc>
          <w:tcPr>
            <w:tcW w:w="1951" w:type="dxa"/>
            <w:tcBorders>
              <w:top w:val="nil"/>
              <w:left w:val="nil"/>
              <w:bottom w:val="single" w:sz="4" w:space="0" w:color="auto"/>
              <w:right w:val="single" w:sz="4" w:space="0" w:color="auto"/>
            </w:tcBorders>
            <w:noWrap/>
            <w:vAlign w:val="center"/>
            <w:hideMark/>
          </w:tcPr>
          <w:p w14:paraId="7FAA0016"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11,83</w:t>
            </w:r>
          </w:p>
        </w:tc>
      </w:tr>
      <w:tr w:rsidR="00C76297" w:rsidRPr="005F6B07" w14:paraId="150ABA51"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hideMark/>
          </w:tcPr>
          <w:p w14:paraId="18C21780"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211</w:t>
            </w:r>
          </w:p>
        </w:tc>
        <w:tc>
          <w:tcPr>
            <w:tcW w:w="1951" w:type="dxa"/>
            <w:tcBorders>
              <w:top w:val="nil"/>
              <w:left w:val="nil"/>
              <w:bottom w:val="single" w:sz="4" w:space="0" w:color="auto"/>
              <w:right w:val="single" w:sz="4" w:space="0" w:color="auto"/>
            </w:tcBorders>
            <w:noWrap/>
            <w:vAlign w:val="center"/>
            <w:hideMark/>
          </w:tcPr>
          <w:p w14:paraId="690C399A"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10,92</w:t>
            </w:r>
          </w:p>
        </w:tc>
      </w:tr>
      <w:tr w:rsidR="00C76297" w:rsidRPr="005F6B07" w14:paraId="31D4D132"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hideMark/>
          </w:tcPr>
          <w:p w14:paraId="579A6215"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212</w:t>
            </w:r>
          </w:p>
        </w:tc>
        <w:tc>
          <w:tcPr>
            <w:tcW w:w="1951" w:type="dxa"/>
            <w:tcBorders>
              <w:top w:val="nil"/>
              <w:left w:val="nil"/>
              <w:bottom w:val="single" w:sz="4" w:space="0" w:color="auto"/>
              <w:right w:val="single" w:sz="4" w:space="0" w:color="auto"/>
            </w:tcBorders>
            <w:noWrap/>
            <w:vAlign w:val="center"/>
            <w:hideMark/>
          </w:tcPr>
          <w:p w14:paraId="58B1A35B"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12,01</w:t>
            </w:r>
          </w:p>
        </w:tc>
      </w:tr>
      <w:tr w:rsidR="00C76297" w:rsidRPr="005F6B07" w14:paraId="1400EE61"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tcPr>
          <w:p w14:paraId="4C6A3DA9" w14:textId="77777777" w:rsidR="00C76297" w:rsidRPr="0093674A" w:rsidRDefault="00C76297" w:rsidP="00F3673F">
            <w:pPr>
              <w:spacing w:line="240" w:lineRule="auto"/>
              <w:jc w:val="center"/>
              <w:rPr>
                <w:rFonts w:ascii="Calibri" w:eastAsia="Times New Roman" w:hAnsi="Calibri" w:cs="Calibri"/>
                <w:b/>
                <w:color w:val="000000"/>
                <w:lang w:eastAsia="pl-PL"/>
              </w:rPr>
            </w:pPr>
            <w:r w:rsidRPr="0093674A">
              <w:rPr>
                <w:rFonts w:ascii="Calibri" w:eastAsia="Times New Roman" w:hAnsi="Calibri" w:cs="Calibri"/>
                <w:b/>
                <w:color w:val="000000"/>
                <w:lang w:eastAsia="pl-PL"/>
              </w:rPr>
              <w:t>Łącznie</w:t>
            </w:r>
            <w:r>
              <w:rPr>
                <w:rFonts w:ascii="Calibri" w:eastAsia="Times New Roman" w:hAnsi="Calibri" w:cs="Calibri"/>
                <w:b/>
                <w:color w:val="000000"/>
                <w:lang w:eastAsia="pl-PL"/>
              </w:rPr>
              <w:t>:</w:t>
            </w:r>
          </w:p>
        </w:tc>
        <w:tc>
          <w:tcPr>
            <w:tcW w:w="1951" w:type="dxa"/>
            <w:tcBorders>
              <w:top w:val="nil"/>
              <w:left w:val="nil"/>
              <w:bottom w:val="single" w:sz="4" w:space="0" w:color="auto"/>
              <w:right w:val="single" w:sz="4" w:space="0" w:color="auto"/>
            </w:tcBorders>
            <w:noWrap/>
            <w:vAlign w:val="center"/>
          </w:tcPr>
          <w:p w14:paraId="22CC55B6" w14:textId="77777777" w:rsidR="00C76297" w:rsidRPr="0093674A" w:rsidRDefault="00C76297" w:rsidP="00F3673F">
            <w:pPr>
              <w:spacing w:line="240" w:lineRule="auto"/>
              <w:jc w:val="center"/>
              <w:rPr>
                <w:rFonts w:ascii="Calibri" w:eastAsia="Times New Roman" w:hAnsi="Calibri" w:cs="Calibri"/>
                <w:b/>
                <w:color w:val="000000"/>
                <w:lang w:eastAsia="pl-PL"/>
              </w:rPr>
            </w:pPr>
            <w:r w:rsidRPr="0093674A">
              <w:rPr>
                <w:rFonts w:ascii="Calibri" w:eastAsia="Times New Roman" w:hAnsi="Calibri" w:cs="Calibri"/>
                <w:b/>
                <w:color w:val="000000"/>
                <w:lang w:eastAsia="pl-PL"/>
              </w:rPr>
              <w:t>130,52</w:t>
            </w:r>
          </w:p>
        </w:tc>
      </w:tr>
      <w:tr w:rsidR="00C76297" w:rsidRPr="005F6B07" w14:paraId="73E7995A" w14:textId="77777777" w:rsidTr="00F3673F">
        <w:trPr>
          <w:trHeight w:val="300"/>
        </w:trPr>
        <w:tc>
          <w:tcPr>
            <w:tcW w:w="4815" w:type="dxa"/>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14:paraId="02C5A8C1" w14:textId="77777777" w:rsidR="00C76297" w:rsidRPr="005F6B07" w:rsidRDefault="00C76297" w:rsidP="00F3673F">
            <w:pPr>
              <w:spacing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lastRenderedPageBreak/>
              <w:t>Pomieszczenia biurowe (</w:t>
            </w:r>
            <w:r w:rsidRPr="005F6B07">
              <w:rPr>
                <w:rFonts w:ascii="Calibri" w:eastAsia="Times New Roman" w:hAnsi="Calibri" w:cs="Calibri"/>
                <w:b/>
                <w:bCs/>
                <w:color w:val="000000"/>
                <w:lang w:eastAsia="pl-PL"/>
              </w:rPr>
              <w:t>II piętro</w:t>
            </w:r>
            <w:r>
              <w:rPr>
                <w:rFonts w:ascii="Calibri" w:eastAsia="Times New Roman" w:hAnsi="Calibri" w:cs="Calibri"/>
                <w:b/>
                <w:bCs/>
                <w:color w:val="000000"/>
                <w:lang w:eastAsia="pl-PL"/>
              </w:rPr>
              <w:t>)</w:t>
            </w:r>
          </w:p>
        </w:tc>
      </w:tr>
      <w:tr w:rsidR="00C76297" w:rsidRPr="005F6B07" w14:paraId="5AE84B31"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16F2F61B"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304</w:t>
            </w:r>
          </w:p>
        </w:tc>
        <w:tc>
          <w:tcPr>
            <w:tcW w:w="1951" w:type="dxa"/>
            <w:tcBorders>
              <w:top w:val="nil"/>
              <w:left w:val="nil"/>
              <w:bottom w:val="single" w:sz="4" w:space="0" w:color="auto"/>
              <w:right w:val="single" w:sz="4" w:space="0" w:color="auto"/>
            </w:tcBorders>
            <w:noWrap/>
            <w:vAlign w:val="bottom"/>
          </w:tcPr>
          <w:p w14:paraId="01D81D4A"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12,05</w:t>
            </w:r>
          </w:p>
        </w:tc>
      </w:tr>
      <w:tr w:rsidR="00C76297" w:rsidRPr="005F6B07" w14:paraId="3E9F0E98"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1C997032"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305</w:t>
            </w:r>
          </w:p>
        </w:tc>
        <w:tc>
          <w:tcPr>
            <w:tcW w:w="1951" w:type="dxa"/>
            <w:tcBorders>
              <w:top w:val="nil"/>
              <w:left w:val="nil"/>
              <w:bottom w:val="single" w:sz="4" w:space="0" w:color="auto"/>
              <w:right w:val="single" w:sz="4" w:space="0" w:color="auto"/>
            </w:tcBorders>
            <w:noWrap/>
            <w:vAlign w:val="bottom"/>
          </w:tcPr>
          <w:p w14:paraId="4571ED07"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24,14</w:t>
            </w:r>
          </w:p>
        </w:tc>
      </w:tr>
      <w:tr w:rsidR="00C76297" w:rsidRPr="005F6B07" w14:paraId="7A1661AC"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76FFAA04"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306</w:t>
            </w:r>
          </w:p>
        </w:tc>
        <w:tc>
          <w:tcPr>
            <w:tcW w:w="1951" w:type="dxa"/>
            <w:tcBorders>
              <w:top w:val="nil"/>
              <w:left w:val="nil"/>
              <w:bottom w:val="single" w:sz="4" w:space="0" w:color="auto"/>
              <w:right w:val="single" w:sz="4" w:space="0" w:color="auto"/>
            </w:tcBorders>
            <w:noWrap/>
            <w:vAlign w:val="bottom"/>
          </w:tcPr>
          <w:p w14:paraId="492A62A0"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22,29</w:t>
            </w:r>
          </w:p>
        </w:tc>
      </w:tr>
      <w:tr w:rsidR="00C76297" w:rsidRPr="005F6B07" w14:paraId="583DB7E9"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47AE039D"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307</w:t>
            </w:r>
          </w:p>
        </w:tc>
        <w:tc>
          <w:tcPr>
            <w:tcW w:w="1951" w:type="dxa"/>
            <w:tcBorders>
              <w:top w:val="nil"/>
              <w:left w:val="nil"/>
              <w:bottom w:val="single" w:sz="4" w:space="0" w:color="auto"/>
              <w:right w:val="single" w:sz="4" w:space="0" w:color="auto"/>
            </w:tcBorders>
            <w:noWrap/>
            <w:vAlign w:val="bottom"/>
          </w:tcPr>
          <w:p w14:paraId="79CD68E3"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21,32</w:t>
            </w:r>
          </w:p>
        </w:tc>
      </w:tr>
      <w:tr w:rsidR="00C76297" w:rsidRPr="005F6B07" w14:paraId="5732DE8E"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52C551C4"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308</w:t>
            </w:r>
          </w:p>
        </w:tc>
        <w:tc>
          <w:tcPr>
            <w:tcW w:w="1951" w:type="dxa"/>
            <w:tcBorders>
              <w:top w:val="nil"/>
              <w:left w:val="nil"/>
              <w:bottom w:val="single" w:sz="4" w:space="0" w:color="auto"/>
              <w:right w:val="single" w:sz="4" w:space="0" w:color="auto"/>
            </w:tcBorders>
            <w:noWrap/>
            <w:vAlign w:val="bottom"/>
          </w:tcPr>
          <w:p w14:paraId="76DEAA29"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24,84</w:t>
            </w:r>
          </w:p>
        </w:tc>
      </w:tr>
      <w:tr w:rsidR="00C76297" w:rsidRPr="005F6B07" w14:paraId="6A9CF9DD"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5590CA92"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309</w:t>
            </w:r>
          </w:p>
        </w:tc>
        <w:tc>
          <w:tcPr>
            <w:tcW w:w="1951" w:type="dxa"/>
            <w:tcBorders>
              <w:top w:val="nil"/>
              <w:left w:val="nil"/>
              <w:bottom w:val="single" w:sz="4" w:space="0" w:color="auto"/>
              <w:right w:val="single" w:sz="4" w:space="0" w:color="auto"/>
            </w:tcBorders>
            <w:noWrap/>
            <w:vAlign w:val="bottom"/>
          </w:tcPr>
          <w:p w14:paraId="2EB82CD7"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11,01</w:t>
            </w:r>
          </w:p>
        </w:tc>
      </w:tr>
      <w:tr w:rsidR="00C76297" w:rsidRPr="005F6B07" w14:paraId="00B59AFD"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232A713F"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313</w:t>
            </w:r>
          </w:p>
        </w:tc>
        <w:tc>
          <w:tcPr>
            <w:tcW w:w="1951" w:type="dxa"/>
            <w:tcBorders>
              <w:top w:val="nil"/>
              <w:left w:val="nil"/>
              <w:bottom w:val="single" w:sz="4" w:space="0" w:color="auto"/>
              <w:right w:val="single" w:sz="4" w:space="0" w:color="auto"/>
            </w:tcBorders>
            <w:noWrap/>
            <w:vAlign w:val="bottom"/>
          </w:tcPr>
          <w:p w14:paraId="2E474F2F"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10,22</w:t>
            </w:r>
          </w:p>
        </w:tc>
      </w:tr>
      <w:tr w:rsidR="00C76297" w:rsidRPr="005F6B07" w14:paraId="6D7EE6F2"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52079860"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314</w:t>
            </w:r>
          </w:p>
        </w:tc>
        <w:tc>
          <w:tcPr>
            <w:tcW w:w="1951" w:type="dxa"/>
            <w:tcBorders>
              <w:top w:val="nil"/>
              <w:left w:val="nil"/>
              <w:bottom w:val="single" w:sz="4" w:space="0" w:color="auto"/>
              <w:right w:val="single" w:sz="4" w:space="0" w:color="auto"/>
            </w:tcBorders>
            <w:noWrap/>
            <w:vAlign w:val="bottom"/>
          </w:tcPr>
          <w:p w14:paraId="086D8B1F"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12,22</w:t>
            </w:r>
          </w:p>
        </w:tc>
      </w:tr>
      <w:tr w:rsidR="00C76297" w:rsidRPr="005F6B07" w14:paraId="5C809353"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386EC514" w14:textId="77777777" w:rsidR="00C76297" w:rsidRPr="0093674A" w:rsidRDefault="00C76297" w:rsidP="00F3673F">
            <w:pPr>
              <w:spacing w:line="240" w:lineRule="auto"/>
              <w:jc w:val="center"/>
              <w:rPr>
                <w:rFonts w:ascii="Calibri" w:eastAsia="Times New Roman" w:hAnsi="Calibri" w:cs="Calibri"/>
                <w:b/>
                <w:color w:val="000000"/>
                <w:lang w:eastAsia="pl-PL"/>
              </w:rPr>
            </w:pPr>
            <w:r w:rsidRPr="0093674A">
              <w:rPr>
                <w:rFonts w:ascii="Calibri" w:eastAsia="Times New Roman" w:hAnsi="Calibri" w:cs="Calibri"/>
                <w:b/>
                <w:color w:val="000000"/>
                <w:lang w:eastAsia="pl-PL"/>
              </w:rPr>
              <w:t>Łącznie</w:t>
            </w:r>
            <w:r>
              <w:rPr>
                <w:rFonts w:ascii="Calibri" w:eastAsia="Times New Roman" w:hAnsi="Calibri" w:cs="Calibri"/>
                <w:b/>
                <w:color w:val="000000"/>
                <w:lang w:eastAsia="pl-PL"/>
              </w:rPr>
              <w:t>:</w:t>
            </w:r>
          </w:p>
        </w:tc>
        <w:tc>
          <w:tcPr>
            <w:tcW w:w="1951" w:type="dxa"/>
            <w:tcBorders>
              <w:top w:val="nil"/>
              <w:left w:val="nil"/>
              <w:bottom w:val="single" w:sz="4" w:space="0" w:color="auto"/>
              <w:right w:val="single" w:sz="4" w:space="0" w:color="auto"/>
            </w:tcBorders>
            <w:noWrap/>
            <w:vAlign w:val="bottom"/>
          </w:tcPr>
          <w:p w14:paraId="0C8B7127" w14:textId="77777777" w:rsidR="00C76297" w:rsidRPr="0093674A" w:rsidRDefault="00C76297" w:rsidP="00F3673F">
            <w:pPr>
              <w:spacing w:line="240" w:lineRule="auto"/>
              <w:jc w:val="center"/>
              <w:rPr>
                <w:rFonts w:ascii="Calibri" w:eastAsia="Times New Roman" w:hAnsi="Calibri" w:cs="Calibri"/>
                <w:b/>
                <w:color w:val="000000"/>
                <w:lang w:eastAsia="pl-PL"/>
              </w:rPr>
            </w:pPr>
            <w:r w:rsidRPr="0093674A">
              <w:rPr>
                <w:rFonts w:ascii="Calibri" w:eastAsia="Times New Roman" w:hAnsi="Calibri" w:cs="Calibri"/>
                <w:b/>
                <w:color w:val="000000"/>
                <w:lang w:eastAsia="pl-PL"/>
              </w:rPr>
              <w:t>138,09</w:t>
            </w:r>
          </w:p>
        </w:tc>
      </w:tr>
      <w:tr w:rsidR="00C76297" w:rsidRPr="005F6B07" w14:paraId="6E11D92F" w14:textId="77777777" w:rsidTr="00F3673F">
        <w:trPr>
          <w:trHeight w:val="300"/>
        </w:trPr>
        <w:tc>
          <w:tcPr>
            <w:tcW w:w="4815" w:type="dxa"/>
            <w:gridSpan w:val="2"/>
            <w:tcBorders>
              <w:top w:val="nil"/>
              <w:left w:val="single" w:sz="4" w:space="0" w:color="auto"/>
              <w:bottom w:val="single" w:sz="4" w:space="0" w:color="auto"/>
              <w:right w:val="single" w:sz="4" w:space="0" w:color="auto"/>
            </w:tcBorders>
            <w:shd w:val="clear" w:color="auto" w:fill="E7E6E6" w:themeFill="background2"/>
            <w:noWrap/>
            <w:vAlign w:val="center"/>
          </w:tcPr>
          <w:p w14:paraId="4BA0ACCC" w14:textId="77777777" w:rsidR="00C76297" w:rsidRPr="005F6B07" w:rsidRDefault="00C76297" w:rsidP="00F3673F">
            <w:pPr>
              <w:spacing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Pomieszczenia ogólnodostępne (parter)</w:t>
            </w:r>
          </w:p>
        </w:tc>
      </w:tr>
      <w:tr w:rsidR="00C76297" w:rsidRPr="005F6B07" w14:paraId="014EC347"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3DC5E06D"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korytarz i hol</w:t>
            </w:r>
          </w:p>
        </w:tc>
        <w:tc>
          <w:tcPr>
            <w:tcW w:w="1951" w:type="dxa"/>
            <w:tcBorders>
              <w:top w:val="nil"/>
              <w:left w:val="nil"/>
              <w:bottom w:val="single" w:sz="4" w:space="0" w:color="auto"/>
              <w:right w:val="single" w:sz="4" w:space="0" w:color="auto"/>
            </w:tcBorders>
            <w:noWrap/>
            <w:vAlign w:val="bottom"/>
          </w:tcPr>
          <w:p w14:paraId="6B3F9547"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61,53</w:t>
            </w:r>
          </w:p>
        </w:tc>
      </w:tr>
      <w:tr w:rsidR="00C76297" w:rsidRPr="005F6B07" w14:paraId="6CF02361"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45A61F48"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wiatrołap</w:t>
            </w:r>
          </w:p>
        </w:tc>
        <w:tc>
          <w:tcPr>
            <w:tcW w:w="1951" w:type="dxa"/>
            <w:tcBorders>
              <w:top w:val="nil"/>
              <w:left w:val="nil"/>
              <w:bottom w:val="single" w:sz="4" w:space="0" w:color="auto"/>
              <w:right w:val="single" w:sz="4" w:space="0" w:color="auto"/>
            </w:tcBorders>
            <w:noWrap/>
            <w:vAlign w:val="bottom"/>
          </w:tcPr>
          <w:p w14:paraId="110AF89C"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6,14</w:t>
            </w:r>
          </w:p>
        </w:tc>
      </w:tr>
      <w:tr w:rsidR="00C76297" w:rsidRPr="005F6B07" w14:paraId="42D0007D"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538A2E9B"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klatka schodowa +windy</w:t>
            </w:r>
          </w:p>
        </w:tc>
        <w:tc>
          <w:tcPr>
            <w:tcW w:w="1951" w:type="dxa"/>
            <w:tcBorders>
              <w:top w:val="nil"/>
              <w:left w:val="nil"/>
              <w:bottom w:val="single" w:sz="4" w:space="0" w:color="auto"/>
              <w:right w:val="single" w:sz="4" w:space="0" w:color="auto"/>
            </w:tcBorders>
            <w:noWrap/>
            <w:vAlign w:val="bottom"/>
          </w:tcPr>
          <w:p w14:paraId="772ADF93"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32,17</w:t>
            </w:r>
          </w:p>
        </w:tc>
      </w:tr>
      <w:tr w:rsidR="00C76297" w:rsidRPr="005F6B07" w14:paraId="71093D40"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40AF9F71"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wc damskie</w:t>
            </w:r>
          </w:p>
        </w:tc>
        <w:tc>
          <w:tcPr>
            <w:tcW w:w="1951" w:type="dxa"/>
            <w:tcBorders>
              <w:top w:val="nil"/>
              <w:left w:val="nil"/>
              <w:bottom w:val="single" w:sz="4" w:space="0" w:color="auto"/>
              <w:right w:val="single" w:sz="4" w:space="0" w:color="auto"/>
            </w:tcBorders>
            <w:noWrap/>
            <w:vAlign w:val="bottom"/>
          </w:tcPr>
          <w:p w14:paraId="2C847856"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5,16</w:t>
            </w:r>
          </w:p>
        </w:tc>
      </w:tr>
      <w:tr w:rsidR="00C76297" w:rsidRPr="005F6B07" w14:paraId="5957AC88"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0A7FC16E"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wc męskie</w:t>
            </w:r>
          </w:p>
        </w:tc>
        <w:tc>
          <w:tcPr>
            <w:tcW w:w="1951" w:type="dxa"/>
            <w:tcBorders>
              <w:top w:val="nil"/>
              <w:left w:val="nil"/>
              <w:bottom w:val="single" w:sz="4" w:space="0" w:color="auto"/>
              <w:right w:val="single" w:sz="4" w:space="0" w:color="auto"/>
            </w:tcBorders>
            <w:noWrap/>
            <w:vAlign w:val="bottom"/>
          </w:tcPr>
          <w:p w14:paraId="622C5221"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7,37</w:t>
            </w:r>
          </w:p>
        </w:tc>
      </w:tr>
      <w:tr w:rsidR="00C76297" w:rsidRPr="005F6B07" w14:paraId="56FFB62E" w14:textId="77777777" w:rsidTr="00F3673F">
        <w:trPr>
          <w:trHeight w:val="300"/>
        </w:trPr>
        <w:tc>
          <w:tcPr>
            <w:tcW w:w="2864" w:type="dxa"/>
            <w:tcBorders>
              <w:top w:val="nil"/>
              <w:left w:val="single" w:sz="4" w:space="0" w:color="auto"/>
              <w:bottom w:val="single" w:sz="4" w:space="0" w:color="auto"/>
              <w:right w:val="single" w:sz="4" w:space="0" w:color="auto"/>
            </w:tcBorders>
            <w:noWrap/>
            <w:vAlign w:val="bottom"/>
          </w:tcPr>
          <w:p w14:paraId="1382B081" w14:textId="77777777" w:rsidR="00C76297" w:rsidRPr="0093674A" w:rsidRDefault="00C76297" w:rsidP="00F3673F">
            <w:pPr>
              <w:spacing w:line="240" w:lineRule="auto"/>
              <w:jc w:val="center"/>
              <w:rPr>
                <w:rFonts w:ascii="Calibri" w:eastAsia="Times New Roman" w:hAnsi="Calibri" w:cs="Calibri"/>
                <w:b/>
                <w:color w:val="000000"/>
                <w:lang w:eastAsia="pl-PL"/>
              </w:rPr>
            </w:pPr>
            <w:r w:rsidRPr="0093674A">
              <w:rPr>
                <w:rFonts w:ascii="Calibri" w:eastAsia="Times New Roman" w:hAnsi="Calibri" w:cs="Calibri"/>
                <w:b/>
                <w:color w:val="000000"/>
                <w:lang w:eastAsia="pl-PL"/>
              </w:rPr>
              <w:t>Łącznie</w:t>
            </w:r>
            <w:r>
              <w:rPr>
                <w:rFonts w:ascii="Calibri" w:eastAsia="Times New Roman" w:hAnsi="Calibri" w:cs="Calibri"/>
                <w:b/>
                <w:color w:val="000000"/>
                <w:lang w:eastAsia="pl-PL"/>
              </w:rPr>
              <w:t>:</w:t>
            </w:r>
          </w:p>
        </w:tc>
        <w:tc>
          <w:tcPr>
            <w:tcW w:w="1951" w:type="dxa"/>
            <w:tcBorders>
              <w:top w:val="nil"/>
              <w:left w:val="nil"/>
              <w:bottom w:val="single" w:sz="4" w:space="0" w:color="auto"/>
              <w:right w:val="single" w:sz="4" w:space="0" w:color="auto"/>
            </w:tcBorders>
            <w:noWrap/>
            <w:vAlign w:val="bottom"/>
          </w:tcPr>
          <w:p w14:paraId="17BA0933" w14:textId="77777777" w:rsidR="00C76297" w:rsidRPr="0093674A" w:rsidRDefault="00C76297" w:rsidP="00F3673F">
            <w:pPr>
              <w:spacing w:line="240" w:lineRule="auto"/>
              <w:jc w:val="center"/>
              <w:rPr>
                <w:rFonts w:ascii="Calibri" w:eastAsia="Times New Roman" w:hAnsi="Calibri" w:cs="Calibri"/>
                <w:b/>
                <w:color w:val="000000"/>
                <w:lang w:eastAsia="pl-PL"/>
              </w:rPr>
            </w:pPr>
            <w:r w:rsidRPr="0093674A">
              <w:rPr>
                <w:rFonts w:ascii="Calibri" w:eastAsia="Times New Roman" w:hAnsi="Calibri" w:cs="Calibri"/>
                <w:b/>
                <w:color w:val="000000"/>
                <w:lang w:eastAsia="pl-PL"/>
              </w:rPr>
              <w:t>112,37</w:t>
            </w:r>
          </w:p>
        </w:tc>
      </w:tr>
      <w:tr w:rsidR="00C76297" w:rsidRPr="005F6B07" w14:paraId="409A8AEC" w14:textId="77777777" w:rsidTr="00F3673F">
        <w:trPr>
          <w:trHeight w:val="300"/>
        </w:trPr>
        <w:tc>
          <w:tcPr>
            <w:tcW w:w="4815" w:type="dxa"/>
            <w:gridSpan w:val="2"/>
            <w:tcBorders>
              <w:top w:val="nil"/>
              <w:left w:val="single" w:sz="4" w:space="0" w:color="auto"/>
              <w:bottom w:val="single" w:sz="4" w:space="0" w:color="auto"/>
              <w:right w:val="single" w:sz="4" w:space="0" w:color="auto"/>
            </w:tcBorders>
            <w:shd w:val="clear" w:color="auto" w:fill="E7E6E6" w:themeFill="background2"/>
            <w:noWrap/>
            <w:vAlign w:val="center"/>
          </w:tcPr>
          <w:p w14:paraId="2AFCD595" w14:textId="77777777" w:rsidR="00C76297" w:rsidRPr="005F6B07" w:rsidRDefault="00C76297" w:rsidP="00F3673F">
            <w:pPr>
              <w:spacing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Pomieszczenia ogólnodostępne (I piętro)</w:t>
            </w:r>
          </w:p>
        </w:tc>
      </w:tr>
      <w:tr w:rsidR="00C76297" w:rsidRPr="005F6B07" w14:paraId="1D32DB7F"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tcPr>
          <w:p w14:paraId="03D058C1"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203</w:t>
            </w:r>
          </w:p>
        </w:tc>
        <w:tc>
          <w:tcPr>
            <w:tcW w:w="1951" w:type="dxa"/>
            <w:tcBorders>
              <w:top w:val="nil"/>
              <w:left w:val="nil"/>
              <w:bottom w:val="single" w:sz="4" w:space="0" w:color="auto"/>
              <w:right w:val="single" w:sz="4" w:space="0" w:color="auto"/>
            </w:tcBorders>
            <w:noWrap/>
            <w:vAlign w:val="center"/>
          </w:tcPr>
          <w:p w14:paraId="6AE98F7F"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22,43</w:t>
            </w:r>
          </w:p>
        </w:tc>
      </w:tr>
      <w:tr w:rsidR="00C76297" w:rsidRPr="005F6B07" w14:paraId="5C18C9E7"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tcPr>
          <w:p w14:paraId="431B6164"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korytarz</w:t>
            </w:r>
          </w:p>
        </w:tc>
        <w:tc>
          <w:tcPr>
            <w:tcW w:w="1951" w:type="dxa"/>
            <w:tcBorders>
              <w:top w:val="nil"/>
              <w:left w:val="nil"/>
              <w:bottom w:val="single" w:sz="4" w:space="0" w:color="auto"/>
              <w:right w:val="single" w:sz="4" w:space="0" w:color="auto"/>
            </w:tcBorders>
            <w:noWrap/>
            <w:vAlign w:val="center"/>
          </w:tcPr>
          <w:p w14:paraId="0C741365"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56,78</w:t>
            </w:r>
          </w:p>
        </w:tc>
      </w:tr>
      <w:tr w:rsidR="00C76297" w:rsidRPr="005F6B07" w14:paraId="1590C7EA"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tcPr>
          <w:p w14:paraId="3E06964F"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wc damskie</w:t>
            </w:r>
          </w:p>
        </w:tc>
        <w:tc>
          <w:tcPr>
            <w:tcW w:w="1951" w:type="dxa"/>
            <w:tcBorders>
              <w:top w:val="nil"/>
              <w:left w:val="nil"/>
              <w:bottom w:val="single" w:sz="4" w:space="0" w:color="auto"/>
              <w:right w:val="single" w:sz="4" w:space="0" w:color="auto"/>
            </w:tcBorders>
            <w:noWrap/>
            <w:vAlign w:val="center"/>
          </w:tcPr>
          <w:p w14:paraId="1DC1240D"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6,74</w:t>
            </w:r>
          </w:p>
        </w:tc>
      </w:tr>
      <w:tr w:rsidR="00C76297" w:rsidRPr="005F6B07" w14:paraId="0B0F0BB5"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tcPr>
          <w:p w14:paraId="6E521088"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wc męskie</w:t>
            </w:r>
          </w:p>
        </w:tc>
        <w:tc>
          <w:tcPr>
            <w:tcW w:w="1951" w:type="dxa"/>
            <w:tcBorders>
              <w:top w:val="nil"/>
              <w:left w:val="nil"/>
              <w:bottom w:val="single" w:sz="4" w:space="0" w:color="auto"/>
              <w:right w:val="single" w:sz="4" w:space="0" w:color="auto"/>
            </w:tcBorders>
            <w:noWrap/>
            <w:vAlign w:val="center"/>
          </w:tcPr>
          <w:p w14:paraId="5D5117E8"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6,7</w:t>
            </w:r>
          </w:p>
        </w:tc>
      </w:tr>
      <w:tr w:rsidR="00C76297" w:rsidRPr="005F6B07" w14:paraId="3A93037E"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tcPr>
          <w:p w14:paraId="5B40CBDC"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klatka schodowa+windy</w:t>
            </w:r>
          </w:p>
        </w:tc>
        <w:tc>
          <w:tcPr>
            <w:tcW w:w="1951" w:type="dxa"/>
            <w:tcBorders>
              <w:top w:val="nil"/>
              <w:left w:val="nil"/>
              <w:bottom w:val="single" w:sz="4" w:space="0" w:color="auto"/>
              <w:right w:val="single" w:sz="4" w:space="0" w:color="auto"/>
            </w:tcBorders>
            <w:noWrap/>
            <w:vAlign w:val="center"/>
          </w:tcPr>
          <w:p w14:paraId="5FD99E19"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33,65</w:t>
            </w:r>
          </w:p>
        </w:tc>
      </w:tr>
      <w:tr w:rsidR="00C76297" w:rsidRPr="005F6B07" w14:paraId="47E7B294"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tcPr>
          <w:p w14:paraId="34F9CD85" w14:textId="77777777" w:rsidR="00C76297" w:rsidRPr="0093674A" w:rsidRDefault="00C76297" w:rsidP="00F3673F">
            <w:pPr>
              <w:spacing w:line="240" w:lineRule="auto"/>
              <w:jc w:val="center"/>
              <w:rPr>
                <w:rFonts w:ascii="Calibri" w:eastAsia="Times New Roman" w:hAnsi="Calibri" w:cs="Calibri"/>
                <w:b/>
                <w:color w:val="000000"/>
                <w:lang w:eastAsia="pl-PL"/>
              </w:rPr>
            </w:pPr>
            <w:r w:rsidRPr="0093674A">
              <w:rPr>
                <w:rFonts w:ascii="Calibri" w:eastAsia="Times New Roman" w:hAnsi="Calibri" w:cs="Calibri"/>
                <w:b/>
                <w:color w:val="000000"/>
                <w:lang w:eastAsia="pl-PL"/>
              </w:rPr>
              <w:t>Łącznie</w:t>
            </w:r>
            <w:r>
              <w:rPr>
                <w:rFonts w:ascii="Calibri" w:eastAsia="Times New Roman" w:hAnsi="Calibri" w:cs="Calibri"/>
                <w:b/>
                <w:color w:val="000000"/>
                <w:lang w:eastAsia="pl-PL"/>
              </w:rPr>
              <w:t>:</w:t>
            </w:r>
          </w:p>
        </w:tc>
        <w:tc>
          <w:tcPr>
            <w:tcW w:w="1951" w:type="dxa"/>
            <w:tcBorders>
              <w:top w:val="nil"/>
              <w:left w:val="nil"/>
              <w:bottom w:val="single" w:sz="4" w:space="0" w:color="auto"/>
              <w:right w:val="single" w:sz="4" w:space="0" w:color="auto"/>
            </w:tcBorders>
            <w:noWrap/>
            <w:vAlign w:val="center"/>
          </w:tcPr>
          <w:p w14:paraId="6E4E2B80" w14:textId="77777777" w:rsidR="00C76297" w:rsidRPr="0093674A" w:rsidRDefault="00C76297" w:rsidP="00F3673F">
            <w:pPr>
              <w:spacing w:line="240" w:lineRule="auto"/>
              <w:jc w:val="center"/>
              <w:rPr>
                <w:rFonts w:ascii="Calibri" w:eastAsia="Times New Roman" w:hAnsi="Calibri" w:cs="Calibri"/>
                <w:b/>
                <w:color w:val="000000"/>
                <w:lang w:eastAsia="pl-PL"/>
              </w:rPr>
            </w:pPr>
            <w:r w:rsidRPr="0093674A">
              <w:rPr>
                <w:rFonts w:ascii="Calibri" w:eastAsia="Times New Roman" w:hAnsi="Calibri" w:cs="Calibri"/>
                <w:b/>
                <w:color w:val="000000"/>
                <w:lang w:eastAsia="pl-PL"/>
              </w:rPr>
              <w:t>126,30</w:t>
            </w:r>
          </w:p>
        </w:tc>
      </w:tr>
      <w:tr w:rsidR="00C76297" w:rsidRPr="005F6B07" w14:paraId="7B7016A6" w14:textId="77777777" w:rsidTr="00F3673F">
        <w:trPr>
          <w:trHeight w:val="300"/>
        </w:trPr>
        <w:tc>
          <w:tcPr>
            <w:tcW w:w="4815" w:type="dxa"/>
            <w:gridSpan w:val="2"/>
            <w:tcBorders>
              <w:top w:val="nil"/>
              <w:left w:val="single" w:sz="4" w:space="0" w:color="auto"/>
              <w:bottom w:val="single" w:sz="4" w:space="0" w:color="auto"/>
              <w:right w:val="single" w:sz="4" w:space="0" w:color="auto"/>
            </w:tcBorders>
            <w:shd w:val="clear" w:color="auto" w:fill="E7E6E6" w:themeFill="background2"/>
            <w:noWrap/>
            <w:vAlign w:val="center"/>
          </w:tcPr>
          <w:p w14:paraId="1EBAB2F5" w14:textId="77777777" w:rsidR="00C76297" w:rsidRPr="005F6B07" w:rsidRDefault="00C76297" w:rsidP="00F3673F">
            <w:pPr>
              <w:spacing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Pomieszczenia ogólnodostępne (II piętro)</w:t>
            </w:r>
          </w:p>
        </w:tc>
      </w:tr>
      <w:tr w:rsidR="00C76297" w:rsidRPr="005F6B07" w14:paraId="5466AFC1"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tcPr>
          <w:p w14:paraId="1621E09C"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korytarz</w:t>
            </w:r>
          </w:p>
        </w:tc>
        <w:tc>
          <w:tcPr>
            <w:tcW w:w="1951" w:type="dxa"/>
            <w:tcBorders>
              <w:top w:val="nil"/>
              <w:left w:val="nil"/>
              <w:bottom w:val="single" w:sz="4" w:space="0" w:color="auto"/>
              <w:right w:val="single" w:sz="4" w:space="0" w:color="auto"/>
            </w:tcBorders>
            <w:noWrap/>
            <w:vAlign w:val="center"/>
          </w:tcPr>
          <w:p w14:paraId="2CB26F5B"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50,73</w:t>
            </w:r>
          </w:p>
        </w:tc>
      </w:tr>
      <w:tr w:rsidR="00C76297" w:rsidRPr="005F6B07" w14:paraId="6A4A941B" w14:textId="77777777" w:rsidTr="00F3673F">
        <w:trPr>
          <w:trHeight w:val="300"/>
        </w:trPr>
        <w:tc>
          <w:tcPr>
            <w:tcW w:w="2864" w:type="dxa"/>
            <w:tcBorders>
              <w:top w:val="nil"/>
              <w:left w:val="single" w:sz="4" w:space="0" w:color="auto"/>
              <w:bottom w:val="single" w:sz="4" w:space="0" w:color="auto"/>
              <w:right w:val="single" w:sz="4" w:space="0" w:color="auto"/>
            </w:tcBorders>
            <w:noWrap/>
            <w:vAlign w:val="center"/>
          </w:tcPr>
          <w:p w14:paraId="027153B6"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klatka schodowa+windy</w:t>
            </w:r>
          </w:p>
        </w:tc>
        <w:tc>
          <w:tcPr>
            <w:tcW w:w="1951" w:type="dxa"/>
            <w:tcBorders>
              <w:top w:val="nil"/>
              <w:left w:val="nil"/>
              <w:bottom w:val="single" w:sz="4" w:space="0" w:color="auto"/>
              <w:right w:val="single" w:sz="4" w:space="0" w:color="auto"/>
            </w:tcBorders>
            <w:noWrap/>
            <w:vAlign w:val="center"/>
          </w:tcPr>
          <w:p w14:paraId="50A5235D"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35,77</w:t>
            </w:r>
          </w:p>
        </w:tc>
      </w:tr>
      <w:tr w:rsidR="00C76297" w:rsidRPr="005F6B07" w14:paraId="39F12FE1" w14:textId="77777777" w:rsidTr="00F3673F">
        <w:trPr>
          <w:trHeight w:val="300"/>
        </w:trPr>
        <w:tc>
          <w:tcPr>
            <w:tcW w:w="2864" w:type="dxa"/>
            <w:tcBorders>
              <w:top w:val="single" w:sz="4" w:space="0" w:color="auto"/>
              <w:left w:val="single" w:sz="4" w:space="0" w:color="auto"/>
              <w:bottom w:val="single" w:sz="4" w:space="0" w:color="auto"/>
              <w:right w:val="single" w:sz="4" w:space="0" w:color="auto"/>
            </w:tcBorders>
            <w:noWrap/>
            <w:vAlign w:val="center"/>
          </w:tcPr>
          <w:p w14:paraId="4A20C12D"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wc damskie</w:t>
            </w:r>
          </w:p>
        </w:tc>
        <w:tc>
          <w:tcPr>
            <w:tcW w:w="1951" w:type="dxa"/>
            <w:tcBorders>
              <w:top w:val="single" w:sz="4" w:space="0" w:color="auto"/>
              <w:left w:val="nil"/>
              <w:bottom w:val="single" w:sz="4" w:space="0" w:color="auto"/>
              <w:right w:val="single" w:sz="4" w:space="0" w:color="auto"/>
            </w:tcBorders>
            <w:noWrap/>
            <w:vAlign w:val="center"/>
          </w:tcPr>
          <w:p w14:paraId="659FAE5E"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4,59</w:t>
            </w:r>
          </w:p>
        </w:tc>
      </w:tr>
      <w:tr w:rsidR="00C76297" w:rsidRPr="005F6B07" w14:paraId="3C70FC62" w14:textId="77777777" w:rsidTr="00F3673F">
        <w:trPr>
          <w:trHeight w:val="300"/>
        </w:trPr>
        <w:tc>
          <w:tcPr>
            <w:tcW w:w="2864" w:type="dxa"/>
            <w:tcBorders>
              <w:top w:val="single" w:sz="4" w:space="0" w:color="auto"/>
              <w:left w:val="single" w:sz="4" w:space="0" w:color="auto"/>
              <w:bottom w:val="single" w:sz="4" w:space="0" w:color="auto"/>
              <w:right w:val="single" w:sz="4" w:space="0" w:color="auto"/>
            </w:tcBorders>
            <w:noWrap/>
            <w:vAlign w:val="center"/>
          </w:tcPr>
          <w:p w14:paraId="74C69B82"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wc męskie</w:t>
            </w:r>
          </w:p>
        </w:tc>
        <w:tc>
          <w:tcPr>
            <w:tcW w:w="1951" w:type="dxa"/>
            <w:tcBorders>
              <w:top w:val="single" w:sz="4" w:space="0" w:color="auto"/>
              <w:left w:val="nil"/>
              <w:bottom w:val="single" w:sz="4" w:space="0" w:color="auto"/>
              <w:right w:val="single" w:sz="4" w:space="0" w:color="auto"/>
            </w:tcBorders>
            <w:noWrap/>
            <w:vAlign w:val="center"/>
          </w:tcPr>
          <w:p w14:paraId="0248C317" w14:textId="77777777" w:rsidR="00C76297" w:rsidRPr="005F6B07" w:rsidRDefault="00C76297" w:rsidP="00F3673F">
            <w:pPr>
              <w:spacing w:line="240" w:lineRule="auto"/>
              <w:jc w:val="center"/>
              <w:rPr>
                <w:rFonts w:ascii="Calibri" w:eastAsia="Times New Roman" w:hAnsi="Calibri" w:cs="Calibri"/>
                <w:color w:val="000000"/>
                <w:lang w:eastAsia="pl-PL"/>
              </w:rPr>
            </w:pPr>
            <w:r w:rsidRPr="005F6B07">
              <w:rPr>
                <w:rFonts w:ascii="Calibri" w:eastAsia="Times New Roman" w:hAnsi="Calibri" w:cs="Calibri"/>
                <w:color w:val="000000"/>
                <w:lang w:eastAsia="pl-PL"/>
              </w:rPr>
              <w:t>6,7</w:t>
            </w:r>
          </w:p>
        </w:tc>
      </w:tr>
      <w:tr w:rsidR="00C76297" w:rsidRPr="005F6B07" w14:paraId="19202AD8" w14:textId="77777777" w:rsidTr="00F3673F">
        <w:trPr>
          <w:trHeight w:val="300"/>
        </w:trPr>
        <w:tc>
          <w:tcPr>
            <w:tcW w:w="2864" w:type="dxa"/>
            <w:tcBorders>
              <w:top w:val="single" w:sz="4" w:space="0" w:color="auto"/>
              <w:left w:val="single" w:sz="4" w:space="0" w:color="auto"/>
              <w:bottom w:val="single" w:sz="4" w:space="0" w:color="auto"/>
              <w:right w:val="single" w:sz="4" w:space="0" w:color="auto"/>
            </w:tcBorders>
            <w:noWrap/>
            <w:vAlign w:val="center"/>
          </w:tcPr>
          <w:p w14:paraId="558F09D4" w14:textId="77777777" w:rsidR="00C76297" w:rsidRPr="0093674A" w:rsidRDefault="00C76297" w:rsidP="00F3673F">
            <w:pPr>
              <w:spacing w:line="240" w:lineRule="auto"/>
              <w:jc w:val="center"/>
              <w:rPr>
                <w:rFonts w:ascii="Calibri" w:eastAsia="Times New Roman" w:hAnsi="Calibri" w:cs="Calibri"/>
                <w:b/>
                <w:color w:val="000000"/>
                <w:lang w:eastAsia="pl-PL"/>
              </w:rPr>
            </w:pPr>
            <w:r w:rsidRPr="0093674A">
              <w:rPr>
                <w:rFonts w:ascii="Calibri" w:eastAsia="Times New Roman" w:hAnsi="Calibri" w:cs="Calibri"/>
                <w:b/>
                <w:color w:val="000000"/>
                <w:lang w:eastAsia="pl-PL"/>
              </w:rPr>
              <w:t>Łącznie</w:t>
            </w:r>
            <w:r>
              <w:rPr>
                <w:rFonts w:ascii="Calibri" w:eastAsia="Times New Roman" w:hAnsi="Calibri" w:cs="Calibri"/>
                <w:b/>
                <w:color w:val="000000"/>
                <w:lang w:eastAsia="pl-PL"/>
              </w:rPr>
              <w:t>:</w:t>
            </w:r>
          </w:p>
        </w:tc>
        <w:tc>
          <w:tcPr>
            <w:tcW w:w="1951" w:type="dxa"/>
            <w:tcBorders>
              <w:top w:val="single" w:sz="4" w:space="0" w:color="auto"/>
              <w:left w:val="nil"/>
              <w:bottom w:val="single" w:sz="4" w:space="0" w:color="auto"/>
              <w:right w:val="single" w:sz="4" w:space="0" w:color="auto"/>
            </w:tcBorders>
            <w:noWrap/>
            <w:vAlign w:val="center"/>
          </w:tcPr>
          <w:p w14:paraId="6B78ECC5" w14:textId="77777777" w:rsidR="00C76297" w:rsidRPr="0093674A" w:rsidRDefault="00C76297" w:rsidP="00F3673F">
            <w:pPr>
              <w:spacing w:line="240" w:lineRule="auto"/>
              <w:jc w:val="center"/>
              <w:rPr>
                <w:rFonts w:ascii="Calibri" w:eastAsia="Times New Roman" w:hAnsi="Calibri" w:cs="Calibri"/>
                <w:b/>
                <w:color w:val="000000"/>
                <w:lang w:eastAsia="pl-PL"/>
              </w:rPr>
            </w:pPr>
            <w:r w:rsidRPr="0093674A">
              <w:rPr>
                <w:rFonts w:ascii="Calibri" w:eastAsia="Times New Roman" w:hAnsi="Calibri" w:cs="Calibri"/>
                <w:b/>
                <w:color w:val="000000"/>
                <w:lang w:eastAsia="pl-PL"/>
              </w:rPr>
              <w:t>97,79</w:t>
            </w:r>
          </w:p>
        </w:tc>
      </w:tr>
      <w:tr w:rsidR="00C76297" w:rsidRPr="005F6B07" w14:paraId="759DF84B" w14:textId="77777777" w:rsidTr="00F3673F">
        <w:trPr>
          <w:trHeight w:val="300"/>
        </w:trPr>
        <w:tc>
          <w:tcPr>
            <w:tcW w:w="286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02185BE4" w14:textId="77777777" w:rsidR="00C76297" w:rsidRPr="0093674A" w:rsidRDefault="00C76297" w:rsidP="00F3673F">
            <w:pPr>
              <w:spacing w:line="240" w:lineRule="auto"/>
              <w:jc w:val="center"/>
              <w:rPr>
                <w:rFonts w:ascii="Calibri" w:eastAsia="Times New Roman" w:hAnsi="Calibri" w:cs="Calibri"/>
                <w:b/>
                <w:color w:val="000000"/>
                <w:lang w:eastAsia="pl-PL"/>
              </w:rPr>
            </w:pPr>
            <w:r>
              <w:rPr>
                <w:rFonts w:ascii="Calibri" w:eastAsia="Times New Roman" w:hAnsi="Calibri" w:cs="Calibri"/>
                <w:b/>
                <w:color w:val="000000"/>
                <w:lang w:eastAsia="pl-PL"/>
              </w:rPr>
              <w:t xml:space="preserve">RAZEM: </w:t>
            </w:r>
          </w:p>
        </w:tc>
        <w:tc>
          <w:tcPr>
            <w:tcW w:w="1951"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7B89EEE0" w14:textId="77777777" w:rsidR="00C76297" w:rsidRPr="0093674A" w:rsidRDefault="00C76297" w:rsidP="00F3673F">
            <w:pPr>
              <w:spacing w:line="240" w:lineRule="auto"/>
              <w:jc w:val="center"/>
              <w:rPr>
                <w:rFonts w:ascii="Calibri" w:eastAsia="Times New Roman" w:hAnsi="Calibri" w:cs="Calibri"/>
                <w:b/>
                <w:color w:val="000000"/>
                <w:lang w:eastAsia="pl-PL"/>
              </w:rPr>
            </w:pPr>
            <w:r>
              <w:rPr>
                <w:rFonts w:ascii="Calibri" w:eastAsia="Times New Roman" w:hAnsi="Calibri" w:cs="Calibri"/>
                <w:b/>
                <w:color w:val="000000"/>
                <w:lang w:eastAsia="pl-PL"/>
              </w:rPr>
              <w:t>753,82</w:t>
            </w:r>
          </w:p>
        </w:tc>
      </w:tr>
    </w:tbl>
    <w:p w14:paraId="4739CBA1" w14:textId="77777777" w:rsidR="00E95BE8" w:rsidRPr="00AC4A4D" w:rsidRDefault="00E95BE8" w:rsidP="00066FC3">
      <w:pPr>
        <w:jc w:val="both"/>
        <w:rPr>
          <w:rFonts w:ascii="Tahoma" w:hAnsi="Tahoma" w:cs="Tahoma"/>
          <w:sz w:val="18"/>
          <w:szCs w:val="18"/>
        </w:rPr>
      </w:pPr>
    </w:p>
    <w:sectPr w:rsidR="00E95BE8" w:rsidRPr="00AC4A4D" w:rsidSect="00066FC3">
      <w:footerReference w:type="default" r:id="rId8"/>
      <w:pgSz w:w="11906" w:h="16838"/>
      <w:pgMar w:top="1417" w:right="1417" w:bottom="851"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7307" w14:textId="77777777" w:rsidR="003744F8" w:rsidRDefault="003744F8" w:rsidP="00E870A9">
      <w:pPr>
        <w:spacing w:after="0" w:line="240" w:lineRule="auto"/>
      </w:pPr>
      <w:r>
        <w:separator/>
      </w:r>
    </w:p>
  </w:endnote>
  <w:endnote w:type="continuationSeparator" w:id="0">
    <w:p w14:paraId="7B7867B8" w14:textId="77777777" w:rsidR="003744F8" w:rsidRDefault="003744F8" w:rsidP="00E8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03015"/>
      <w:docPartObj>
        <w:docPartGallery w:val="Page Numbers (Bottom of Page)"/>
        <w:docPartUnique/>
      </w:docPartObj>
    </w:sdtPr>
    <w:sdtContent>
      <w:p w14:paraId="52EBA11A" w14:textId="1E7F1603" w:rsidR="00F20848" w:rsidRDefault="00F20848">
        <w:pPr>
          <w:pStyle w:val="Stopka"/>
          <w:jc w:val="center"/>
        </w:pPr>
        <w:r>
          <w:fldChar w:fldCharType="begin"/>
        </w:r>
        <w:r>
          <w:instrText>PAGE   \* MERGEFORMAT</w:instrText>
        </w:r>
        <w:r>
          <w:fldChar w:fldCharType="separate"/>
        </w:r>
        <w:r w:rsidR="001302EE">
          <w:rPr>
            <w:noProof/>
          </w:rPr>
          <w:t>10</w:t>
        </w:r>
        <w:r>
          <w:fldChar w:fldCharType="end"/>
        </w:r>
      </w:p>
    </w:sdtContent>
  </w:sdt>
  <w:p w14:paraId="0B011216" w14:textId="77777777" w:rsidR="00F20848" w:rsidRDefault="00F208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CAFF" w14:textId="77777777" w:rsidR="003744F8" w:rsidRDefault="003744F8" w:rsidP="00E870A9">
      <w:pPr>
        <w:spacing w:after="0" w:line="240" w:lineRule="auto"/>
      </w:pPr>
      <w:r>
        <w:separator/>
      </w:r>
    </w:p>
  </w:footnote>
  <w:footnote w:type="continuationSeparator" w:id="0">
    <w:p w14:paraId="7A357BA8" w14:textId="77777777" w:rsidR="003744F8" w:rsidRDefault="003744F8" w:rsidP="00E87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2E1"/>
    <w:multiLevelType w:val="hybridMultilevel"/>
    <w:tmpl w:val="D1847682"/>
    <w:lvl w:ilvl="0" w:tplc="04150017">
      <w:start w:val="1"/>
      <w:numFmt w:val="lowerLetter"/>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89A2376"/>
    <w:multiLevelType w:val="hybridMultilevel"/>
    <w:tmpl w:val="4372F7B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 w15:restartNumberingAfterBreak="0">
    <w:nsid w:val="09814887"/>
    <w:multiLevelType w:val="hybridMultilevel"/>
    <w:tmpl w:val="592EC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62693"/>
    <w:multiLevelType w:val="hybridMultilevel"/>
    <w:tmpl w:val="DCCC4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995FBF"/>
    <w:multiLevelType w:val="multilevel"/>
    <w:tmpl w:val="D01AF4F8"/>
    <w:styleLink w:val="CMS-ANHeading"/>
    <w:lvl w:ilvl="0">
      <w:start w:val="1"/>
      <w:numFmt w:val="none"/>
      <w:pStyle w:val="CMSANMainHeading"/>
      <w:suff w:val="nothing"/>
      <w:lvlText w:val=""/>
      <w:lvlJc w:val="left"/>
      <w:pPr>
        <w:ind w:left="0" w:firstLine="0"/>
      </w:pPr>
    </w:lvl>
    <w:lvl w:ilvl="1">
      <w:start w:val="1"/>
      <w:numFmt w:val="decimal"/>
      <w:pStyle w:val="CMSANHeading1"/>
      <w:lvlText w:val="%1%2."/>
      <w:lvlJc w:val="left"/>
      <w:pPr>
        <w:tabs>
          <w:tab w:val="num" w:pos="851"/>
        </w:tabs>
        <w:ind w:left="851" w:hanging="851"/>
      </w:pPr>
    </w:lvl>
    <w:lvl w:ilvl="2">
      <w:start w:val="1"/>
      <w:numFmt w:val="decimal"/>
      <w:pStyle w:val="CMSANHeading2"/>
      <w:lvlText w:val="%1%2.%3"/>
      <w:lvlJc w:val="left"/>
      <w:pPr>
        <w:tabs>
          <w:tab w:val="num" w:pos="1135"/>
        </w:tabs>
        <w:ind w:left="1135" w:hanging="851"/>
      </w:pPr>
    </w:lvl>
    <w:lvl w:ilvl="3">
      <w:start w:val="1"/>
      <w:numFmt w:val="decimal"/>
      <w:pStyle w:val="CMSANHeading3"/>
      <w:lvlText w:val="%2.%3.%4"/>
      <w:lvlJc w:val="left"/>
      <w:pPr>
        <w:tabs>
          <w:tab w:val="num" w:pos="1842"/>
        </w:tabs>
        <w:ind w:left="1842" w:hanging="850"/>
      </w:pPr>
    </w:lvl>
    <w:lvl w:ilvl="4">
      <w:start w:val="1"/>
      <w:numFmt w:val="lowerLetter"/>
      <w:pStyle w:val="CMSANHeading4"/>
      <w:lvlText w:val="(%5)"/>
      <w:lvlJc w:val="left"/>
      <w:pPr>
        <w:tabs>
          <w:tab w:val="num" w:pos="2552"/>
        </w:tabs>
        <w:ind w:left="2552" w:hanging="851"/>
      </w:pPr>
    </w:lvl>
    <w:lvl w:ilvl="5">
      <w:start w:val="1"/>
      <w:numFmt w:val="lowerRoman"/>
      <w:pStyle w:val="CMSANHeading5"/>
      <w:lvlText w:val="(%6)"/>
      <w:lvlJc w:val="left"/>
      <w:pPr>
        <w:tabs>
          <w:tab w:val="num" w:pos="3402"/>
        </w:tabs>
        <w:ind w:left="3402" w:hanging="850"/>
      </w:pPr>
    </w:lvl>
    <w:lvl w:ilvl="6">
      <w:start w:val="27"/>
      <w:numFmt w:val="lowerLetter"/>
      <w:pStyle w:val="CMSANHeading6"/>
      <w:lvlText w:val="(%7)"/>
      <w:lvlJc w:val="left"/>
      <w:pPr>
        <w:tabs>
          <w:tab w:val="num" w:pos="4253"/>
        </w:tabs>
        <w:ind w:left="4253" w:hanging="851"/>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29A51BF"/>
    <w:multiLevelType w:val="hybridMultilevel"/>
    <w:tmpl w:val="75C6B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375335"/>
    <w:multiLevelType w:val="hybridMultilevel"/>
    <w:tmpl w:val="20444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8A3C2A"/>
    <w:multiLevelType w:val="hybridMultilevel"/>
    <w:tmpl w:val="E1CE6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710DBF"/>
    <w:multiLevelType w:val="hybridMultilevel"/>
    <w:tmpl w:val="555E732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17C513DD"/>
    <w:multiLevelType w:val="hybridMultilevel"/>
    <w:tmpl w:val="EA66FA24"/>
    <w:lvl w:ilvl="0" w:tplc="F0847C56">
      <w:start w:val="1"/>
      <w:numFmt w:val="lowerLetter"/>
      <w:lvlText w:val="%1)"/>
      <w:lvlJc w:val="left"/>
      <w:pPr>
        <w:ind w:left="1210" w:hanging="360"/>
      </w:pPr>
      <w:rPr>
        <w:rFonts w:hint="default"/>
        <w:b w:val="0"/>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0" w15:restartNumberingAfterBreak="0">
    <w:nsid w:val="17F70692"/>
    <w:multiLevelType w:val="hybridMultilevel"/>
    <w:tmpl w:val="7AC2D124"/>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8A409D4"/>
    <w:multiLevelType w:val="hybridMultilevel"/>
    <w:tmpl w:val="7EA05E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8E83AFB"/>
    <w:multiLevelType w:val="hybridMultilevel"/>
    <w:tmpl w:val="9F004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C67C4B"/>
    <w:multiLevelType w:val="hybridMultilevel"/>
    <w:tmpl w:val="78FA7842"/>
    <w:lvl w:ilvl="0" w:tplc="95A08B94">
      <w:start w:val="1"/>
      <w:numFmt w:val="decimal"/>
      <w:lvlText w:val="%1."/>
      <w:lvlJc w:val="left"/>
      <w:pPr>
        <w:tabs>
          <w:tab w:val="num" w:pos="720"/>
        </w:tabs>
        <w:ind w:left="720" w:hanging="360"/>
      </w:pPr>
      <w:rPr>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FB52B9E"/>
    <w:multiLevelType w:val="hybridMultilevel"/>
    <w:tmpl w:val="6D70C5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FF7015B"/>
    <w:multiLevelType w:val="hybridMultilevel"/>
    <w:tmpl w:val="44F848D0"/>
    <w:lvl w:ilvl="0" w:tplc="04150017">
      <w:start w:val="1"/>
      <w:numFmt w:val="lowerLetter"/>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6012EB2"/>
    <w:multiLevelType w:val="hybridMultilevel"/>
    <w:tmpl w:val="C7A23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B0507D"/>
    <w:multiLevelType w:val="hybridMultilevel"/>
    <w:tmpl w:val="97C8464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0953B1"/>
    <w:multiLevelType w:val="hybridMultilevel"/>
    <w:tmpl w:val="63AAC74E"/>
    <w:lvl w:ilvl="0" w:tplc="2456472C">
      <w:start w:val="1"/>
      <w:numFmt w:val="decimal"/>
      <w:lvlText w:val="%1)"/>
      <w:lvlJc w:val="left"/>
      <w:pPr>
        <w:tabs>
          <w:tab w:val="num" w:pos="0"/>
        </w:tabs>
        <w:ind w:left="2235" w:hanging="360"/>
      </w:pPr>
      <w:rPr>
        <w:rFonts w:hint="default"/>
      </w:rPr>
    </w:lvl>
    <w:lvl w:ilvl="1" w:tplc="04150019" w:tentative="1">
      <w:start w:val="1"/>
      <w:numFmt w:val="lowerLetter"/>
      <w:lvlText w:val="%2."/>
      <w:lvlJc w:val="left"/>
      <w:pPr>
        <w:ind w:left="2955" w:hanging="360"/>
      </w:pPr>
    </w:lvl>
    <w:lvl w:ilvl="2" w:tplc="0415001B" w:tentative="1">
      <w:start w:val="1"/>
      <w:numFmt w:val="lowerRoman"/>
      <w:lvlText w:val="%3."/>
      <w:lvlJc w:val="right"/>
      <w:pPr>
        <w:ind w:left="3675" w:hanging="180"/>
      </w:pPr>
    </w:lvl>
    <w:lvl w:ilvl="3" w:tplc="0415000F" w:tentative="1">
      <w:start w:val="1"/>
      <w:numFmt w:val="decimal"/>
      <w:lvlText w:val="%4."/>
      <w:lvlJc w:val="left"/>
      <w:pPr>
        <w:ind w:left="4395" w:hanging="360"/>
      </w:pPr>
    </w:lvl>
    <w:lvl w:ilvl="4" w:tplc="04150019" w:tentative="1">
      <w:start w:val="1"/>
      <w:numFmt w:val="lowerLetter"/>
      <w:lvlText w:val="%5."/>
      <w:lvlJc w:val="left"/>
      <w:pPr>
        <w:ind w:left="5115" w:hanging="360"/>
      </w:pPr>
    </w:lvl>
    <w:lvl w:ilvl="5" w:tplc="0415001B" w:tentative="1">
      <w:start w:val="1"/>
      <w:numFmt w:val="lowerRoman"/>
      <w:lvlText w:val="%6."/>
      <w:lvlJc w:val="right"/>
      <w:pPr>
        <w:ind w:left="5835" w:hanging="180"/>
      </w:pPr>
    </w:lvl>
    <w:lvl w:ilvl="6" w:tplc="0415000F" w:tentative="1">
      <w:start w:val="1"/>
      <w:numFmt w:val="decimal"/>
      <w:lvlText w:val="%7."/>
      <w:lvlJc w:val="left"/>
      <w:pPr>
        <w:ind w:left="6555" w:hanging="360"/>
      </w:pPr>
    </w:lvl>
    <w:lvl w:ilvl="7" w:tplc="04150019" w:tentative="1">
      <w:start w:val="1"/>
      <w:numFmt w:val="lowerLetter"/>
      <w:lvlText w:val="%8."/>
      <w:lvlJc w:val="left"/>
      <w:pPr>
        <w:ind w:left="7275" w:hanging="360"/>
      </w:pPr>
    </w:lvl>
    <w:lvl w:ilvl="8" w:tplc="0415001B" w:tentative="1">
      <w:start w:val="1"/>
      <w:numFmt w:val="lowerRoman"/>
      <w:lvlText w:val="%9."/>
      <w:lvlJc w:val="right"/>
      <w:pPr>
        <w:ind w:left="7995" w:hanging="180"/>
      </w:pPr>
    </w:lvl>
  </w:abstractNum>
  <w:abstractNum w:abstractNumId="19" w15:restartNumberingAfterBreak="0">
    <w:nsid w:val="37771F34"/>
    <w:multiLevelType w:val="hybridMultilevel"/>
    <w:tmpl w:val="83FA6E96"/>
    <w:lvl w:ilvl="0" w:tplc="CA48E472">
      <w:start w:val="1"/>
      <w:numFmt w:val="decimal"/>
      <w:lvlText w:val="%1."/>
      <w:lvlJc w:val="left"/>
      <w:pPr>
        <w:tabs>
          <w:tab w:val="num" w:pos="360"/>
        </w:tabs>
        <w:ind w:left="360" w:hanging="360"/>
      </w:pPr>
      <w:rPr>
        <w:rFonts w:cs="Times New Roman" w:hint="default"/>
        <w:sz w:val="18"/>
        <w:szCs w:val="18"/>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0" w15:restartNumberingAfterBreak="0">
    <w:nsid w:val="39F933CC"/>
    <w:multiLevelType w:val="hybridMultilevel"/>
    <w:tmpl w:val="A4DC11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B0C75F8"/>
    <w:multiLevelType w:val="hybridMultilevel"/>
    <w:tmpl w:val="085E7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CB0CED"/>
    <w:multiLevelType w:val="hybridMultilevel"/>
    <w:tmpl w:val="492ED9B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18C5CDB"/>
    <w:multiLevelType w:val="hybridMultilevel"/>
    <w:tmpl w:val="072434E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1E41436"/>
    <w:multiLevelType w:val="hybridMultilevel"/>
    <w:tmpl w:val="50BCCA02"/>
    <w:lvl w:ilvl="0" w:tplc="310269BA">
      <w:start w:val="1"/>
      <w:numFmt w:val="decimal"/>
      <w:lvlText w:val="%1."/>
      <w:lvlJc w:val="left"/>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E20B77"/>
    <w:multiLevelType w:val="hybridMultilevel"/>
    <w:tmpl w:val="E1CE6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1378B7"/>
    <w:multiLevelType w:val="hybridMultilevel"/>
    <w:tmpl w:val="CA6ADBB4"/>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48C8698F"/>
    <w:multiLevelType w:val="hybridMultilevel"/>
    <w:tmpl w:val="DEE69EFE"/>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C55B70"/>
    <w:multiLevelType w:val="hybridMultilevel"/>
    <w:tmpl w:val="2416AE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954D0C"/>
    <w:multiLevelType w:val="hybridMultilevel"/>
    <w:tmpl w:val="2E223A1C"/>
    <w:lvl w:ilvl="0" w:tplc="5AAE53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163D5F"/>
    <w:multiLevelType w:val="hybridMultilevel"/>
    <w:tmpl w:val="B0BEEB3A"/>
    <w:lvl w:ilvl="0" w:tplc="B33A606A">
      <w:start w:val="1"/>
      <w:numFmt w:val="decimal"/>
      <w:lvlText w:val="%1."/>
      <w:lvlJc w:val="left"/>
      <w:pPr>
        <w:tabs>
          <w:tab w:val="num" w:pos="284"/>
        </w:tabs>
        <w:ind w:left="284" w:hanging="284"/>
      </w:pPr>
      <w:rPr>
        <w:rFonts w:hint="default"/>
        <w:b w:val="0"/>
        <w:i w:val="0"/>
      </w:rPr>
    </w:lvl>
    <w:lvl w:ilvl="1" w:tplc="1938D0C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79712AC"/>
    <w:multiLevelType w:val="hybridMultilevel"/>
    <w:tmpl w:val="1690D83A"/>
    <w:lvl w:ilvl="0" w:tplc="0415000F">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E286D44"/>
    <w:multiLevelType w:val="hybridMultilevel"/>
    <w:tmpl w:val="A75025E8"/>
    <w:lvl w:ilvl="0" w:tplc="CA48E472">
      <w:start w:val="1"/>
      <w:numFmt w:val="decimal"/>
      <w:lvlText w:val="%1."/>
      <w:lvlJc w:val="left"/>
      <w:pPr>
        <w:tabs>
          <w:tab w:val="num" w:pos="360"/>
        </w:tabs>
        <w:ind w:left="360" w:hanging="360"/>
      </w:pPr>
      <w:rPr>
        <w:rFonts w:cs="Times New Roman"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1387ABF"/>
    <w:multiLevelType w:val="hybridMultilevel"/>
    <w:tmpl w:val="A64095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3674BB"/>
    <w:multiLevelType w:val="hybridMultilevel"/>
    <w:tmpl w:val="B932250C"/>
    <w:lvl w:ilvl="0" w:tplc="0415000F">
      <w:start w:val="1"/>
      <w:numFmt w:val="decimal"/>
      <w:lvlText w:val="%1."/>
      <w:lvlJc w:val="left"/>
      <w:pPr>
        <w:ind w:left="720" w:hanging="360"/>
      </w:pPr>
    </w:lvl>
    <w:lvl w:ilvl="1" w:tplc="98CC366E">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4076E8"/>
    <w:multiLevelType w:val="hybridMultilevel"/>
    <w:tmpl w:val="720EE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713899"/>
    <w:multiLevelType w:val="hybridMultilevel"/>
    <w:tmpl w:val="EA6CEAD0"/>
    <w:lvl w:ilvl="0" w:tplc="04150011">
      <w:start w:val="1"/>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9216628"/>
    <w:multiLevelType w:val="hybridMultilevel"/>
    <w:tmpl w:val="D1A65F4E"/>
    <w:lvl w:ilvl="0" w:tplc="04150017">
      <w:start w:val="1"/>
      <w:numFmt w:val="lowerLetter"/>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5D663D0"/>
    <w:multiLevelType w:val="hybridMultilevel"/>
    <w:tmpl w:val="BCCEA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6CE14F2"/>
    <w:multiLevelType w:val="hybridMultilevel"/>
    <w:tmpl w:val="B7D6118E"/>
    <w:lvl w:ilvl="0" w:tplc="0415000F">
      <w:start w:val="1"/>
      <w:numFmt w:val="decimal"/>
      <w:lvlText w:val="%1."/>
      <w:lvlJc w:val="left"/>
      <w:pPr>
        <w:ind w:left="3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C3016BC"/>
    <w:multiLevelType w:val="hybridMultilevel"/>
    <w:tmpl w:val="7D5EE8AA"/>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926881979">
    <w:abstractNumId w:val="10"/>
  </w:num>
  <w:num w:numId="2" w16cid:durableId="1624117608">
    <w:abstractNumId w:val="38"/>
  </w:num>
  <w:num w:numId="3" w16cid:durableId="1853108148">
    <w:abstractNumId w:val="31"/>
  </w:num>
  <w:num w:numId="4" w16cid:durableId="1790080775">
    <w:abstractNumId w:val="32"/>
  </w:num>
  <w:num w:numId="5" w16cid:durableId="1426536150">
    <w:abstractNumId w:val="19"/>
  </w:num>
  <w:num w:numId="6" w16cid:durableId="1155223869">
    <w:abstractNumId w:val="30"/>
  </w:num>
  <w:num w:numId="7" w16cid:durableId="1523322938">
    <w:abstractNumId w:val="4"/>
  </w:num>
  <w:num w:numId="8" w16cid:durableId="712776757">
    <w:abstractNumId w:val="22"/>
  </w:num>
  <w:num w:numId="9" w16cid:durableId="1779255563">
    <w:abstractNumId w:val="7"/>
  </w:num>
  <w:num w:numId="10" w16cid:durableId="1264418451">
    <w:abstractNumId w:val="18"/>
  </w:num>
  <w:num w:numId="11" w16cid:durableId="2076933769">
    <w:abstractNumId w:val="13"/>
  </w:num>
  <w:num w:numId="12" w16cid:durableId="755593961">
    <w:abstractNumId w:val="17"/>
  </w:num>
  <w:num w:numId="13" w16cid:durableId="833953538">
    <w:abstractNumId w:val="12"/>
  </w:num>
  <w:num w:numId="14" w16cid:durableId="2017075498">
    <w:abstractNumId w:val="35"/>
  </w:num>
  <w:num w:numId="15" w16cid:durableId="1181816017">
    <w:abstractNumId w:val="6"/>
  </w:num>
  <w:num w:numId="16" w16cid:durableId="1670131508">
    <w:abstractNumId w:val="2"/>
  </w:num>
  <w:num w:numId="17" w16cid:durableId="1412241550">
    <w:abstractNumId w:val="14"/>
  </w:num>
  <w:num w:numId="18" w16cid:durableId="853419770">
    <w:abstractNumId w:val="5"/>
  </w:num>
  <w:num w:numId="19" w16cid:durableId="203491871">
    <w:abstractNumId w:val="33"/>
  </w:num>
  <w:num w:numId="20" w16cid:durableId="1261835873">
    <w:abstractNumId w:val="34"/>
  </w:num>
  <w:num w:numId="21" w16cid:durableId="1456215445">
    <w:abstractNumId w:val="26"/>
  </w:num>
  <w:num w:numId="22" w16cid:durableId="1351375229">
    <w:abstractNumId w:val="40"/>
  </w:num>
  <w:num w:numId="23" w16cid:durableId="733891096">
    <w:abstractNumId w:val="3"/>
  </w:num>
  <w:num w:numId="24" w16cid:durableId="1515416108">
    <w:abstractNumId w:val="21"/>
  </w:num>
  <w:num w:numId="25" w16cid:durableId="1604412704">
    <w:abstractNumId w:val="16"/>
  </w:num>
  <w:num w:numId="26" w16cid:durableId="1236283904">
    <w:abstractNumId w:val="24"/>
  </w:num>
  <w:num w:numId="27" w16cid:durableId="1706902599">
    <w:abstractNumId w:val="27"/>
  </w:num>
  <w:num w:numId="28" w16cid:durableId="893348974">
    <w:abstractNumId w:val="11"/>
  </w:num>
  <w:num w:numId="29" w16cid:durableId="1112214066">
    <w:abstractNumId w:val="20"/>
  </w:num>
  <w:num w:numId="30" w16cid:durableId="436489386">
    <w:abstractNumId w:val="39"/>
  </w:num>
  <w:num w:numId="31" w16cid:durableId="2104185541">
    <w:abstractNumId w:val="9"/>
  </w:num>
  <w:num w:numId="32" w16cid:durableId="383795908">
    <w:abstractNumId w:val="29"/>
  </w:num>
  <w:num w:numId="33" w16cid:durableId="1912235347">
    <w:abstractNumId w:val="1"/>
  </w:num>
  <w:num w:numId="34" w16cid:durableId="714818085">
    <w:abstractNumId w:val="8"/>
  </w:num>
  <w:num w:numId="35" w16cid:durableId="2090418481">
    <w:abstractNumId w:val="25"/>
  </w:num>
  <w:num w:numId="36" w16cid:durableId="1017124933">
    <w:abstractNumId w:val="0"/>
  </w:num>
  <w:num w:numId="37" w16cid:durableId="1485663422">
    <w:abstractNumId w:val="36"/>
  </w:num>
  <w:num w:numId="38" w16cid:durableId="1366369491">
    <w:abstractNumId w:val="23"/>
  </w:num>
  <w:num w:numId="39" w16cid:durableId="1295991054">
    <w:abstractNumId w:val="37"/>
  </w:num>
  <w:num w:numId="40" w16cid:durableId="704402470">
    <w:abstractNumId w:val="15"/>
  </w:num>
  <w:num w:numId="41" w16cid:durableId="19366721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66"/>
    <w:rsid w:val="000113A5"/>
    <w:rsid w:val="00020B45"/>
    <w:rsid w:val="0003085A"/>
    <w:rsid w:val="00047AE5"/>
    <w:rsid w:val="00066FC3"/>
    <w:rsid w:val="000B08FE"/>
    <w:rsid w:val="000F41C4"/>
    <w:rsid w:val="001111E9"/>
    <w:rsid w:val="001302EE"/>
    <w:rsid w:val="00167ABA"/>
    <w:rsid w:val="00172A83"/>
    <w:rsid w:val="00174984"/>
    <w:rsid w:val="00176E1C"/>
    <w:rsid w:val="00192782"/>
    <w:rsid w:val="00197D6A"/>
    <w:rsid w:val="001A3310"/>
    <w:rsid w:val="001A5AD0"/>
    <w:rsid w:val="001B788B"/>
    <w:rsid w:val="001C70EC"/>
    <w:rsid w:val="001D09EE"/>
    <w:rsid w:val="00216581"/>
    <w:rsid w:val="00231A4F"/>
    <w:rsid w:val="002357EA"/>
    <w:rsid w:val="002434AB"/>
    <w:rsid w:val="00247180"/>
    <w:rsid w:val="00257B54"/>
    <w:rsid w:val="0028046D"/>
    <w:rsid w:val="002A7BDF"/>
    <w:rsid w:val="002B58D5"/>
    <w:rsid w:val="002C120E"/>
    <w:rsid w:val="002C643D"/>
    <w:rsid w:val="002D4490"/>
    <w:rsid w:val="002E0277"/>
    <w:rsid w:val="002E70D6"/>
    <w:rsid w:val="003744F8"/>
    <w:rsid w:val="0039084F"/>
    <w:rsid w:val="003E5FA0"/>
    <w:rsid w:val="003F1CAE"/>
    <w:rsid w:val="0044329B"/>
    <w:rsid w:val="00474FC6"/>
    <w:rsid w:val="00482976"/>
    <w:rsid w:val="00484342"/>
    <w:rsid w:val="004B7B3B"/>
    <w:rsid w:val="004D1F39"/>
    <w:rsid w:val="00517677"/>
    <w:rsid w:val="0056518B"/>
    <w:rsid w:val="00585F7F"/>
    <w:rsid w:val="005B37F2"/>
    <w:rsid w:val="005C22DC"/>
    <w:rsid w:val="005C3519"/>
    <w:rsid w:val="005C6925"/>
    <w:rsid w:val="00640594"/>
    <w:rsid w:val="006622EE"/>
    <w:rsid w:val="006750B4"/>
    <w:rsid w:val="0068644F"/>
    <w:rsid w:val="00694429"/>
    <w:rsid w:val="006C0C45"/>
    <w:rsid w:val="006C2415"/>
    <w:rsid w:val="006D4C33"/>
    <w:rsid w:val="006F52DA"/>
    <w:rsid w:val="00706E69"/>
    <w:rsid w:val="0076107B"/>
    <w:rsid w:val="00773B66"/>
    <w:rsid w:val="00781C63"/>
    <w:rsid w:val="007B6943"/>
    <w:rsid w:val="007D6D7A"/>
    <w:rsid w:val="007D7A34"/>
    <w:rsid w:val="007F170B"/>
    <w:rsid w:val="007F1CA3"/>
    <w:rsid w:val="008221EC"/>
    <w:rsid w:val="00840876"/>
    <w:rsid w:val="00847CF8"/>
    <w:rsid w:val="00890ADE"/>
    <w:rsid w:val="0089285E"/>
    <w:rsid w:val="008C04D3"/>
    <w:rsid w:val="008E719F"/>
    <w:rsid w:val="00906D6B"/>
    <w:rsid w:val="0097430D"/>
    <w:rsid w:val="009C05AA"/>
    <w:rsid w:val="009D3955"/>
    <w:rsid w:val="009D59BE"/>
    <w:rsid w:val="00A543F0"/>
    <w:rsid w:val="00AB744A"/>
    <w:rsid w:val="00AC4A4D"/>
    <w:rsid w:val="00AE20C7"/>
    <w:rsid w:val="00AF5D30"/>
    <w:rsid w:val="00B10EBF"/>
    <w:rsid w:val="00B227CD"/>
    <w:rsid w:val="00BB1DAF"/>
    <w:rsid w:val="00BC2B0E"/>
    <w:rsid w:val="00BE23C9"/>
    <w:rsid w:val="00BF20A9"/>
    <w:rsid w:val="00C3206F"/>
    <w:rsid w:val="00C32888"/>
    <w:rsid w:val="00C5593F"/>
    <w:rsid w:val="00C76297"/>
    <w:rsid w:val="00CB3829"/>
    <w:rsid w:val="00CD0310"/>
    <w:rsid w:val="00D00CAF"/>
    <w:rsid w:val="00D04BA2"/>
    <w:rsid w:val="00D63BD3"/>
    <w:rsid w:val="00D71A32"/>
    <w:rsid w:val="00D75856"/>
    <w:rsid w:val="00D97962"/>
    <w:rsid w:val="00DA344D"/>
    <w:rsid w:val="00DA3E81"/>
    <w:rsid w:val="00DB0B65"/>
    <w:rsid w:val="00DB7DB4"/>
    <w:rsid w:val="00DD53E9"/>
    <w:rsid w:val="00E43F6C"/>
    <w:rsid w:val="00E77A9D"/>
    <w:rsid w:val="00E870A9"/>
    <w:rsid w:val="00E95BE8"/>
    <w:rsid w:val="00EB68BC"/>
    <w:rsid w:val="00EB6DCC"/>
    <w:rsid w:val="00EF0CD8"/>
    <w:rsid w:val="00F20848"/>
    <w:rsid w:val="00F2143B"/>
    <w:rsid w:val="00F46611"/>
    <w:rsid w:val="00F56DCD"/>
    <w:rsid w:val="00F8120B"/>
    <w:rsid w:val="00F90A63"/>
    <w:rsid w:val="00FA0B06"/>
    <w:rsid w:val="00FB1AF0"/>
    <w:rsid w:val="00FB484D"/>
    <w:rsid w:val="00FD6C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E8EA"/>
  <w15:docId w15:val="{272CBD44-06F9-4AC1-A5C7-257772C4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E870A9"/>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870A9"/>
    <w:rPr>
      <w:rFonts w:ascii="Arial" w:eastAsia="Times New Roman" w:hAnsi="Arial" w:cs="Arial"/>
      <w:b/>
      <w:bCs/>
      <w:i/>
      <w:iCs/>
      <w:sz w:val="28"/>
      <w:szCs w:val="28"/>
      <w:lang w:eastAsia="pl-PL"/>
    </w:rPr>
  </w:style>
  <w:style w:type="paragraph" w:styleId="Tekstpodstawowy3">
    <w:name w:val="Body Text 3"/>
    <w:basedOn w:val="Normalny"/>
    <w:link w:val="Tekstpodstawowy3Znak"/>
    <w:rsid w:val="00E870A9"/>
    <w:pPr>
      <w:spacing w:after="0" w:line="240" w:lineRule="auto"/>
      <w:jc w:val="center"/>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E870A9"/>
    <w:rPr>
      <w:rFonts w:ascii="Times New Roman" w:eastAsia="Times New Roman" w:hAnsi="Times New Roman" w:cs="Times New Roman"/>
      <w:b/>
      <w:bCs/>
      <w:sz w:val="24"/>
      <w:szCs w:val="24"/>
      <w:lang w:eastAsia="pl-PL"/>
    </w:rPr>
  </w:style>
  <w:style w:type="paragraph" w:styleId="Tytu">
    <w:name w:val="Title"/>
    <w:basedOn w:val="Normalny"/>
    <w:link w:val="TytuZnak"/>
    <w:qFormat/>
    <w:rsid w:val="00E870A9"/>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E870A9"/>
    <w:rPr>
      <w:rFonts w:ascii="Times New Roman" w:eastAsia="Times New Roman" w:hAnsi="Times New Roman" w:cs="Times New Roman"/>
      <w:b/>
      <w:sz w:val="24"/>
      <w:szCs w:val="20"/>
      <w:lang w:eastAsia="pl-PL"/>
    </w:rPr>
  </w:style>
  <w:style w:type="character" w:styleId="Hipercze">
    <w:name w:val="Hyperlink"/>
    <w:uiPriority w:val="99"/>
    <w:rsid w:val="00E870A9"/>
    <w:rPr>
      <w:color w:val="0000FF"/>
      <w:u w:val="single"/>
    </w:rPr>
  </w:style>
  <w:style w:type="paragraph" w:styleId="Nagwek">
    <w:name w:val="header"/>
    <w:basedOn w:val="Normalny"/>
    <w:link w:val="NagwekZnak"/>
    <w:uiPriority w:val="99"/>
    <w:unhideWhenUsed/>
    <w:rsid w:val="00E870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70A9"/>
  </w:style>
  <w:style w:type="paragraph" w:styleId="Stopka">
    <w:name w:val="footer"/>
    <w:basedOn w:val="Normalny"/>
    <w:link w:val="StopkaZnak"/>
    <w:uiPriority w:val="99"/>
    <w:unhideWhenUsed/>
    <w:rsid w:val="00E870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0A9"/>
  </w:style>
  <w:style w:type="paragraph" w:styleId="Akapitzlist">
    <w:name w:val="List Paragraph"/>
    <w:aliases w:val="L1,List Paragraph,Akapit z listą5,normalny tekst,wypunktowanie,Asia 2  Akapit z listą,tekst normalny,CW_Lista,BulletC,Wyliczanie,Obiekt,sw tekst,T_SZ_List Paragraph,Kolorowa lista — akcent 11,Akapit z listą BS,Normalny1,Akapit z listą31"/>
    <w:basedOn w:val="Normalny"/>
    <w:link w:val="AkapitzlistZnak"/>
    <w:uiPriority w:val="34"/>
    <w:qFormat/>
    <w:rsid w:val="00BC2B0E"/>
    <w:pPr>
      <w:ind w:left="720"/>
      <w:contextualSpacing/>
    </w:pPr>
  </w:style>
  <w:style w:type="paragraph" w:styleId="Tekstpodstawowy2">
    <w:name w:val="Body Text 2"/>
    <w:basedOn w:val="Normalny"/>
    <w:link w:val="Tekstpodstawowy2Znak"/>
    <w:rsid w:val="005B37F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5B37F2"/>
    <w:rPr>
      <w:rFonts w:ascii="Times New Roman" w:eastAsia="Times New Roman" w:hAnsi="Times New Roman" w:cs="Times New Roman"/>
      <w:sz w:val="24"/>
      <w:szCs w:val="24"/>
      <w:lang w:eastAsia="pl-PL"/>
    </w:rPr>
  </w:style>
  <w:style w:type="paragraph" w:customStyle="1" w:styleId="CMSANHeading2">
    <w:name w:val="CMS AN Heading 2"/>
    <w:basedOn w:val="Normalny"/>
    <w:uiPriority w:val="1"/>
    <w:rsid w:val="005B37F2"/>
    <w:pPr>
      <w:numPr>
        <w:ilvl w:val="2"/>
        <w:numId w:val="7"/>
      </w:numPr>
      <w:tabs>
        <w:tab w:val="clear" w:pos="1135"/>
        <w:tab w:val="num" w:pos="2160"/>
      </w:tabs>
      <w:spacing w:before="120" w:after="120" w:line="300" w:lineRule="atLeast"/>
      <w:ind w:left="2160" w:hanging="180"/>
      <w:jc w:val="both"/>
    </w:pPr>
    <w:rPr>
      <w:rFonts w:ascii="Times New Roman" w:eastAsia="Calibri" w:hAnsi="Times New Roman" w:cs="Times New Roman"/>
      <w:color w:val="000000"/>
    </w:rPr>
  </w:style>
  <w:style w:type="paragraph" w:customStyle="1" w:styleId="CMSANHeading1">
    <w:name w:val="CMS AN Heading 1"/>
    <w:basedOn w:val="Normalny"/>
    <w:uiPriority w:val="1"/>
    <w:rsid w:val="005B37F2"/>
    <w:pPr>
      <w:keepNext/>
      <w:numPr>
        <w:ilvl w:val="1"/>
        <w:numId w:val="7"/>
      </w:numPr>
      <w:tabs>
        <w:tab w:val="clear" w:pos="851"/>
        <w:tab w:val="num" w:pos="1440"/>
      </w:tabs>
      <w:spacing w:before="240" w:after="120" w:line="300" w:lineRule="atLeast"/>
      <w:ind w:left="1440" w:hanging="360"/>
      <w:jc w:val="both"/>
    </w:pPr>
    <w:rPr>
      <w:rFonts w:ascii="Times New Roman" w:eastAsia="Calibri" w:hAnsi="Times New Roman" w:cs="Times New Roman"/>
      <w:b/>
      <w:bCs/>
      <w:caps/>
      <w:color w:val="000000"/>
    </w:rPr>
  </w:style>
  <w:style w:type="paragraph" w:customStyle="1" w:styleId="CMSANHeading3">
    <w:name w:val="CMS AN Heading 3"/>
    <w:basedOn w:val="Normalny"/>
    <w:uiPriority w:val="1"/>
    <w:rsid w:val="005B37F2"/>
    <w:pPr>
      <w:numPr>
        <w:ilvl w:val="3"/>
        <w:numId w:val="7"/>
      </w:numPr>
      <w:tabs>
        <w:tab w:val="clear" w:pos="1842"/>
        <w:tab w:val="num" w:pos="2880"/>
      </w:tabs>
      <w:spacing w:before="120" w:after="120" w:line="300" w:lineRule="atLeast"/>
      <w:ind w:left="2880" w:hanging="360"/>
      <w:jc w:val="both"/>
    </w:pPr>
    <w:rPr>
      <w:rFonts w:ascii="Times New Roman" w:eastAsia="Calibri" w:hAnsi="Times New Roman" w:cs="Times New Roman"/>
      <w:color w:val="000000"/>
    </w:rPr>
  </w:style>
  <w:style w:type="paragraph" w:customStyle="1" w:styleId="CMSANHeading4">
    <w:name w:val="CMS AN Heading 4"/>
    <w:basedOn w:val="Normalny"/>
    <w:uiPriority w:val="1"/>
    <w:rsid w:val="005B37F2"/>
    <w:pPr>
      <w:numPr>
        <w:ilvl w:val="4"/>
        <w:numId w:val="7"/>
      </w:numPr>
      <w:tabs>
        <w:tab w:val="clear" w:pos="2552"/>
        <w:tab w:val="num" w:pos="3600"/>
      </w:tabs>
      <w:spacing w:before="120" w:after="120" w:line="300" w:lineRule="atLeast"/>
      <w:ind w:left="3600" w:hanging="360"/>
      <w:jc w:val="both"/>
    </w:pPr>
    <w:rPr>
      <w:rFonts w:ascii="Times New Roman" w:eastAsia="Calibri" w:hAnsi="Times New Roman" w:cs="Times New Roman"/>
      <w:color w:val="000000"/>
    </w:rPr>
  </w:style>
  <w:style w:type="paragraph" w:customStyle="1" w:styleId="CMSANHeading5">
    <w:name w:val="CMS AN Heading 5"/>
    <w:basedOn w:val="Normalny"/>
    <w:uiPriority w:val="1"/>
    <w:rsid w:val="005B37F2"/>
    <w:pPr>
      <w:numPr>
        <w:ilvl w:val="5"/>
        <w:numId w:val="7"/>
      </w:numPr>
      <w:tabs>
        <w:tab w:val="clear" w:pos="3402"/>
        <w:tab w:val="num" w:pos="4320"/>
      </w:tabs>
      <w:spacing w:before="120" w:after="120" w:line="300" w:lineRule="atLeast"/>
      <w:ind w:left="4320" w:hanging="180"/>
      <w:jc w:val="both"/>
    </w:pPr>
    <w:rPr>
      <w:rFonts w:ascii="Times New Roman" w:eastAsia="Calibri" w:hAnsi="Times New Roman" w:cs="Times New Roman"/>
      <w:color w:val="000000"/>
    </w:rPr>
  </w:style>
  <w:style w:type="paragraph" w:customStyle="1" w:styleId="CMSANHeading6">
    <w:name w:val="CMS AN Heading 6"/>
    <w:basedOn w:val="Normalny"/>
    <w:uiPriority w:val="1"/>
    <w:rsid w:val="005B37F2"/>
    <w:pPr>
      <w:numPr>
        <w:ilvl w:val="6"/>
        <w:numId w:val="7"/>
      </w:numPr>
      <w:tabs>
        <w:tab w:val="clear" w:pos="4253"/>
        <w:tab w:val="num" w:pos="5040"/>
      </w:tabs>
      <w:spacing w:before="120" w:after="120" w:line="300" w:lineRule="atLeast"/>
      <w:ind w:left="5040" w:hanging="360"/>
      <w:jc w:val="both"/>
    </w:pPr>
    <w:rPr>
      <w:rFonts w:ascii="Times New Roman" w:eastAsia="Calibri" w:hAnsi="Times New Roman" w:cs="Times New Roman"/>
      <w:color w:val="000000"/>
    </w:rPr>
  </w:style>
  <w:style w:type="paragraph" w:customStyle="1" w:styleId="CMSANMainHeading">
    <w:name w:val="CMS AN Main Heading"/>
    <w:basedOn w:val="Normalny"/>
    <w:rsid w:val="005B37F2"/>
    <w:pPr>
      <w:pageBreakBefore/>
      <w:numPr>
        <w:numId w:val="7"/>
      </w:numPr>
      <w:tabs>
        <w:tab w:val="num" w:pos="720"/>
      </w:tabs>
      <w:spacing w:after="240" w:line="300" w:lineRule="atLeast"/>
      <w:ind w:left="720" w:hanging="360"/>
      <w:jc w:val="center"/>
    </w:pPr>
    <w:rPr>
      <w:rFonts w:ascii="Times New Roman" w:eastAsia="Calibri" w:hAnsi="Times New Roman" w:cs="Times New Roman"/>
      <w:b/>
      <w:bCs/>
      <w:caps/>
      <w:color w:val="000000"/>
    </w:rPr>
  </w:style>
  <w:style w:type="numbering" w:customStyle="1" w:styleId="CMS-ANHeading">
    <w:name w:val="CMS-AN Heading"/>
    <w:uiPriority w:val="99"/>
    <w:rsid w:val="005B37F2"/>
    <w:pPr>
      <w:numPr>
        <w:numId w:val="7"/>
      </w:numPr>
    </w:pPr>
  </w:style>
  <w:style w:type="paragraph" w:styleId="Tekstdymka">
    <w:name w:val="Balloon Text"/>
    <w:basedOn w:val="Normalny"/>
    <w:link w:val="TekstdymkaZnak"/>
    <w:uiPriority w:val="99"/>
    <w:semiHidden/>
    <w:unhideWhenUsed/>
    <w:rsid w:val="001927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2782"/>
    <w:rPr>
      <w:rFonts w:ascii="Segoe UI" w:hAnsi="Segoe UI" w:cs="Segoe UI"/>
      <w:sz w:val="18"/>
      <w:szCs w:val="18"/>
    </w:rPr>
  </w:style>
  <w:style w:type="character" w:customStyle="1" w:styleId="AkapitzlistZnak">
    <w:name w:val="Akapit z listą Znak"/>
    <w:aliases w:val="L1 Znak,List Paragraph Znak,Akapit z listą5 Znak,normalny tekst Znak,wypunktowanie Znak,Asia 2  Akapit z listą Znak,tekst normalny Znak,CW_Lista Znak,BulletC Znak,Wyliczanie Znak,Obiekt Znak,sw tekst Znak,T_SZ_List Paragraph Znak"/>
    <w:link w:val="Akapitzlist"/>
    <w:qFormat/>
    <w:rsid w:val="009D3955"/>
  </w:style>
  <w:style w:type="table" w:styleId="Tabela-Siatka">
    <w:name w:val="Table Grid"/>
    <w:basedOn w:val="Standardowy"/>
    <w:uiPriority w:val="39"/>
    <w:rsid w:val="00F9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4495">
      <w:bodyDiv w:val="1"/>
      <w:marLeft w:val="0"/>
      <w:marRight w:val="0"/>
      <w:marTop w:val="0"/>
      <w:marBottom w:val="0"/>
      <w:divBdr>
        <w:top w:val="none" w:sz="0" w:space="0" w:color="auto"/>
        <w:left w:val="none" w:sz="0" w:space="0" w:color="auto"/>
        <w:bottom w:val="none" w:sz="0" w:space="0" w:color="auto"/>
        <w:right w:val="none" w:sz="0" w:space="0" w:color="auto"/>
      </w:divBdr>
    </w:div>
    <w:div w:id="627004992">
      <w:bodyDiv w:val="1"/>
      <w:marLeft w:val="0"/>
      <w:marRight w:val="0"/>
      <w:marTop w:val="0"/>
      <w:marBottom w:val="0"/>
      <w:divBdr>
        <w:top w:val="none" w:sz="0" w:space="0" w:color="auto"/>
        <w:left w:val="none" w:sz="0" w:space="0" w:color="auto"/>
        <w:bottom w:val="none" w:sz="0" w:space="0" w:color="auto"/>
        <w:right w:val="none" w:sz="0" w:space="0" w:color="auto"/>
      </w:divBdr>
    </w:div>
    <w:div w:id="638535945">
      <w:bodyDiv w:val="1"/>
      <w:marLeft w:val="0"/>
      <w:marRight w:val="0"/>
      <w:marTop w:val="0"/>
      <w:marBottom w:val="0"/>
      <w:divBdr>
        <w:top w:val="none" w:sz="0" w:space="0" w:color="auto"/>
        <w:left w:val="none" w:sz="0" w:space="0" w:color="auto"/>
        <w:bottom w:val="none" w:sz="0" w:space="0" w:color="auto"/>
        <w:right w:val="none" w:sz="0" w:space="0" w:color="auto"/>
      </w:divBdr>
    </w:div>
    <w:div w:id="12737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archiwum.zgor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10</Pages>
  <Words>5839</Words>
  <Characters>35034</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Stefańska, Sylwia</dc:creator>
  <cp:keywords/>
  <dc:description/>
  <cp:lastModifiedBy>Marcin Wiśniewski</cp:lastModifiedBy>
  <cp:revision>15</cp:revision>
  <cp:lastPrinted>2023-02-06T12:01:00Z</cp:lastPrinted>
  <dcterms:created xsi:type="dcterms:W3CDTF">2023-02-06T11:17:00Z</dcterms:created>
  <dcterms:modified xsi:type="dcterms:W3CDTF">2025-11-18T07:54:00Z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2f611-ee7c-4b0a-a4d4-1063a229fa8e_Enabled">
    <vt:lpwstr>true</vt:lpwstr>
  </property>
  <property fmtid="{D5CDD505-2E9C-101B-9397-08002B2CF9AE}" pid="3" name="MSIP_Label_c402f611-ee7c-4b0a-a4d4-1063a229fa8e_SetDate">
    <vt:lpwstr>2021-03-10T09:58:59Z</vt:lpwstr>
  </property>
  <property fmtid="{D5CDD505-2E9C-101B-9397-08002B2CF9AE}" pid="4" name="MSIP_Label_c402f611-ee7c-4b0a-a4d4-1063a229fa8e_Method">
    <vt:lpwstr>Standard</vt:lpwstr>
  </property>
  <property fmtid="{D5CDD505-2E9C-101B-9397-08002B2CF9AE}" pid="5" name="MSIP_Label_c402f611-ee7c-4b0a-a4d4-1063a229fa8e_Name">
    <vt:lpwstr>Do użytku wew.</vt:lpwstr>
  </property>
  <property fmtid="{D5CDD505-2E9C-101B-9397-08002B2CF9AE}" pid="6" name="MSIP_Label_c402f611-ee7c-4b0a-a4d4-1063a229fa8e_SiteId">
    <vt:lpwstr>66a13ed4-5c17-4ee8-ba28-778da8cdd7d4</vt:lpwstr>
  </property>
  <property fmtid="{D5CDD505-2E9C-101B-9397-08002B2CF9AE}" pid="7" name="MSIP_Label_c402f611-ee7c-4b0a-a4d4-1063a229fa8e_ActionId">
    <vt:lpwstr>7ce75a0f-4e06-4a6d-9bcd-c24004a2107d</vt:lpwstr>
  </property>
  <property fmtid="{D5CDD505-2E9C-101B-9397-08002B2CF9AE}" pid="8" name="MSIP_Label_c402f611-ee7c-4b0a-a4d4-1063a229fa8e_ContentBits">
    <vt:lpwstr>0</vt:lpwstr>
  </property>
</Properties>
</file>