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BBA1" w14:textId="07201BFD" w:rsidR="00E870A9" w:rsidRPr="00172A83" w:rsidRDefault="00E870A9" w:rsidP="00A543F0">
      <w:pPr>
        <w:pStyle w:val="Tytu"/>
        <w:rPr>
          <w:rFonts w:ascii="Tahoma" w:hAnsi="Tahoma" w:cs="Tahoma"/>
          <w:color w:val="000000"/>
          <w:sz w:val="18"/>
          <w:szCs w:val="18"/>
        </w:rPr>
      </w:pPr>
      <w:r w:rsidRPr="00A37481">
        <w:rPr>
          <w:rFonts w:ascii="Tahoma" w:hAnsi="Tahoma" w:cs="Tahoma"/>
          <w:color w:val="000000"/>
          <w:sz w:val="18"/>
          <w:szCs w:val="18"/>
        </w:rPr>
        <w:t>U</w:t>
      </w:r>
      <w:r w:rsidR="0070475A">
        <w:rPr>
          <w:rFonts w:ascii="Tahoma" w:hAnsi="Tahoma" w:cs="Tahoma"/>
          <w:color w:val="000000"/>
          <w:sz w:val="18"/>
          <w:szCs w:val="18"/>
        </w:rPr>
        <w:t>MOWA NR …</w:t>
      </w:r>
      <w:r w:rsidR="00890ADE">
        <w:rPr>
          <w:rFonts w:ascii="Tahoma" w:hAnsi="Tahoma" w:cs="Tahoma"/>
          <w:color w:val="000000"/>
          <w:sz w:val="18"/>
          <w:szCs w:val="18"/>
        </w:rPr>
        <w:t>/</w:t>
      </w:r>
      <w:r w:rsidR="0070475A">
        <w:rPr>
          <w:rFonts w:ascii="Tahoma" w:hAnsi="Tahoma" w:cs="Tahoma"/>
          <w:color w:val="000000"/>
          <w:sz w:val="18"/>
          <w:szCs w:val="18"/>
        </w:rPr>
        <w:t>2025</w:t>
      </w:r>
    </w:p>
    <w:p w14:paraId="46EFA37D" w14:textId="62BC9831" w:rsidR="00E870A9" w:rsidRDefault="00E870A9" w:rsidP="00AE20C7">
      <w:pPr>
        <w:pStyle w:val="Nagwek2"/>
        <w:spacing w:before="0" w:after="0"/>
        <w:jc w:val="center"/>
        <w:rPr>
          <w:rFonts w:ascii="Tahoma" w:hAnsi="Tahoma" w:cs="Tahoma"/>
          <w:i w:val="0"/>
          <w:color w:val="000000"/>
          <w:sz w:val="18"/>
          <w:szCs w:val="18"/>
        </w:rPr>
      </w:pPr>
      <w:r w:rsidRPr="00172A83">
        <w:rPr>
          <w:rFonts w:ascii="Tahoma" w:hAnsi="Tahoma" w:cs="Tahoma"/>
          <w:i w:val="0"/>
          <w:color w:val="000000"/>
          <w:sz w:val="18"/>
          <w:szCs w:val="18"/>
        </w:rPr>
        <w:t xml:space="preserve">o </w:t>
      </w:r>
      <w:r w:rsidR="00B82735">
        <w:rPr>
          <w:rFonts w:ascii="Tahoma" w:hAnsi="Tahoma" w:cs="Tahoma"/>
          <w:i w:val="0"/>
          <w:color w:val="000000"/>
          <w:sz w:val="18"/>
          <w:szCs w:val="18"/>
        </w:rPr>
        <w:t>przebudowę oświetlenia wewnątrz i na zewnątrz budynku Archiwum Państwowego w Zielonej Górze</w:t>
      </w:r>
    </w:p>
    <w:p w14:paraId="3E33AF0A" w14:textId="77777777" w:rsidR="001302EE" w:rsidRDefault="001302EE" w:rsidP="00A543F0">
      <w:pPr>
        <w:spacing w:line="240" w:lineRule="auto"/>
        <w:jc w:val="both"/>
        <w:rPr>
          <w:rFonts w:ascii="Tahoma" w:hAnsi="Tahoma" w:cs="Tahoma"/>
          <w:color w:val="000000"/>
          <w:sz w:val="18"/>
          <w:szCs w:val="18"/>
        </w:rPr>
      </w:pPr>
    </w:p>
    <w:p w14:paraId="5FC9C951" w14:textId="2CE79B35"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Niniejsza umowa (dalej: „</w:t>
      </w:r>
      <w:r w:rsidRPr="00172A83">
        <w:rPr>
          <w:rFonts w:ascii="Tahoma" w:hAnsi="Tahoma" w:cs="Tahoma"/>
          <w:b/>
          <w:bCs/>
          <w:iCs/>
          <w:color w:val="000000"/>
          <w:sz w:val="18"/>
          <w:szCs w:val="18"/>
        </w:rPr>
        <w:t>Umowa</w:t>
      </w:r>
      <w:r w:rsidRPr="00172A83">
        <w:rPr>
          <w:rFonts w:ascii="Tahoma" w:hAnsi="Tahoma" w:cs="Tahoma"/>
          <w:color w:val="000000"/>
          <w:sz w:val="18"/>
          <w:szCs w:val="18"/>
        </w:rPr>
        <w:t xml:space="preserve">”) z dnia </w:t>
      </w:r>
      <w:r w:rsidR="0070475A">
        <w:rPr>
          <w:rFonts w:ascii="Tahoma" w:hAnsi="Tahoma" w:cs="Tahoma"/>
          <w:color w:val="000000"/>
          <w:sz w:val="18"/>
          <w:szCs w:val="18"/>
        </w:rPr>
        <w:t>……/….</w:t>
      </w:r>
      <w:r w:rsidR="0039084F">
        <w:rPr>
          <w:rFonts w:ascii="Tahoma" w:hAnsi="Tahoma" w:cs="Tahoma"/>
          <w:color w:val="000000"/>
          <w:sz w:val="18"/>
          <w:szCs w:val="18"/>
        </w:rPr>
        <w:t>/</w:t>
      </w:r>
      <w:r w:rsidR="0070475A">
        <w:rPr>
          <w:rFonts w:ascii="Tahoma" w:hAnsi="Tahoma" w:cs="Tahoma"/>
          <w:color w:val="000000"/>
          <w:sz w:val="18"/>
          <w:szCs w:val="18"/>
        </w:rPr>
        <w:t>2025</w:t>
      </w:r>
      <w:r w:rsidR="002C120E">
        <w:rPr>
          <w:rFonts w:ascii="Tahoma" w:hAnsi="Tahoma" w:cs="Tahoma"/>
          <w:color w:val="000000"/>
          <w:sz w:val="18"/>
          <w:szCs w:val="18"/>
        </w:rPr>
        <w:t xml:space="preserve"> r.</w:t>
      </w:r>
      <w:r w:rsidR="00BF20A9">
        <w:rPr>
          <w:rFonts w:ascii="Tahoma" w:hAnsi="Tahoma" w:cs="Tahoma"/>
          <w:color w:val="000000"/>
          <w:sz w:val="18"/>
          <w:szCs w:val="18"/>
        </w:rPr>
        <w:t xml:space="preserve"> zawarta została w Zielonej Górze</w:t>
      </w:r>
      <w:r w:rsidRPr="00172A83">
        <w:rPr>
          <w:rFonts w:ascii="Tahoma" w:hAnsi="Tahoma" w:cs="Tahoma"/>
          <w:color w:val="000000"/>
          <w:sz w:val="18"/>
          <w:szCs w:val="18"/>
        </w:rPr>
        <w:t xml:space="preserve"> pomiędzy:</w:t>
      </w:r>
    </w:p>
    <w:p w14:paraId="523B91F5" w14:textId="627958C8" w:rsidR="00E870A9" w:rsidRPr="00172A83" w:rsidRDefault="0028046D" w:rsidP="00A543F0">
      <w:pPr>
        <w:tabs>
          <w:tab w:val="left" w:pos="3686"/>
          <w:tab w:val="left" w:pos="7938"/>
        </w:tabs>
        <w:spacing w:after="0" w:line="240" w:lineRule="auto"/>
        <w:jc w:val="both"/>
        <w:rPr>
          <w:rFonts w:ascii="Tahoma" w:hAnsi="Tahoma" w:cs="Tahoma"/>
          <w:color w:val="000000"/>
          <w:sz w:val="18"/>
          <w:szCs w:val="18"/>
        </w:rPr>
      </w:pPr>
      <w:r>
        <w:rPr>
          <w:rFonts w:ascii="Tahoma" w:hAnsi="Tahoma" w:cs="Tahoma"/>
          <w:b/>
          <w:color w:val="000000"/>
          <w:sz w:val="18"/>
          <w:szCs w:val="18"/>
        </w:rPr>
        <w:t>Skarbem Państwa – Archiwum Państwowym w Zielonej Górze, Aleja Wojska Polskiego 67 a, 65-762 Zielona Góra, NIP 9730298749, REGON 000001212</w:t>
      </w:r>
      <w:r>
        <w:rPr>
          <w:rFonts w:ascii="Tahoma" w:hAnsi="Tahoma" w:cs="Tahoma"/>
          <w:color w:val="000000"/>
          <w:sz w:val="18"/>
          <w:szCs w:val="18"/>
        </w:rPr>
        <w:t>, reprezentowanym</w:t>
      </w:r>
      <w:r w:rsidR="00E870A9" w:rsidRPr="00172A83">
        <w:rPr>
          <w:rFonts w:ascii="Tahoma" w:hAnsi="Tahoma" w:cs="Tahoma"/>
          <w:color w:val="000000"/>
          <w:sz w:val="18"/>
          <w:szCs w:val="18"/>
        </w:rPr>
        <w:t xml:space="preserve"> przez:</w:t>
      </w:r>
    </w:p>
    <w:p w14:paraId="525B3467" w14:textId="4409A4DA" w:rsidR="00E870A9" w:rsidRPr="00172A83" w:rsidRDefault="0028046D" w:rsidP="00A543F0">
      <w:pPr>
        <w:spacing w:after="0" w:line="240" w:lineRule="auto"/>
        <w:jc w:val="both"/>
        <w:rPr>
          <w:rFonts w:ascii="Tahoma" w:hAnsi="Tahoma" w:cs="Tahoma"/>
          <w:color w:val="000000"/>
          <w:sz w:val="18"/>
          <w:szCs w:val="18"/>
        </w:rPr>
      </w:pPr>
      <w:r>
        <w:rPr>
          <w:rFonts w:ascii="Tahoma" w:hAnsi="Tahoma" w:cs="Tahoma"/>
          <w:b/>
          <w:bCs/>
          <w:color w:val="000000"/>
          <w:sz w:val="18"/>
          <w:szCs w:val="18"/>
        </w:rPr>
        <w:t>Dyrektor – mgr Beatę Grelewicz</w:t>
      </w:r>
      <w:r w:rsidR="00E870A9" w:rsidRPr="00172A83">
        <w:rPr>
          <w:rFonts w:ascii="Tahoma" w:hAnsi="Tahoma" w:cs="Tahoma"/>
          <w:color w:val="000000"/>
          <w:sz w:val="18"/>
          <w:szCs w:val="18"/>
        </w:rPr>
        <w:t>,</w:t>
      </w:r>
    </w:p>
    <w:p w14:paraId="0FF62970" w14:textId="23196F11" w:rsidR="00E870A9" w:rsidRPr="00172A83" w:rsidRDefault="00C32888" w:rsidP="00A543F0">
      <w:pPr>
        <w:spacing w:after="0" w:line="240" w:lineRule="auto"/>
        <w:jc w:val="both"/>
        <w:rPr>
          <w:rFonts w:ascii="Tahoma" w:hAnsi="Tahoma" w:cs="Tahoma"/>
          <w:color w:val="000000"/>
          <w:sz w:val="18"/>
          <w:szCs w:val="18"/>
        </w:rPr>
      </w:pPr>
      <w:r>
        <w:rPr>
          <w:rFonts w:ascii="Tahoma" w:hAnsi="Tahoma" w:cs="Tahoma"/>
          <w:color w:val="000000"/>
          <w:sz w:val="18"/>
          <w:szCs w:val="18"/>
        </w:rPr>
        <w:t>zwanym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Zamawiającym”</w:t>
      </w:r>
    </w:p>
    <w:p w14:paraId="5AE5DF41" w14:textId="77777777" w:rsidR="0044329B" w:rsidRPr="00172A83" w:rsidRDefault="0044329B" w:rsidP="00A543F0">
      <w:pPr>
        <w:spacing w:after="0" w:line="240" w:lineRule="auto"/>
        <w:jc w:val="both"/>
        <w:rPr>
          <w:rFonts w:ascii="Tahoma" w:hAnsi="Tahoma" w:cs="Tahoma"/>
          <w:b/>
          <w:bCs/>
          <w:color w:val="000000"/>
          <w:sz w:val="18"/>
          <w:szCs w:val="18"/>
        </w:rPr>
      </w:pPr>
      <w:r w:rsidRPr="00172A83">
        <w:rPr>
          <w:rFonts w:ascii="Tahoma" w:hAnsi="Tahoma" w:cs="Tahoma"/>
          <w:b/>
          <w:bCs/>
          <w:color w:val="000000"/>
          <w:sz w:val="18"/>
          <w:szCs w:val="18"/>
        </w:rPr>
        <w:t>a</w:t>
      </w:r>
      <w:bookmarkStart w:id="0" w:name="_Hlk64619053"/>
      <w:bookmarkStart w:id="1" w:name="_Hlk64618840"/>
    </w:p>
    <w:p w14:paraId="3689B3B3" w14:textId="530FABEA" w:rsidR="00E870A9" w:rsidRPr="00172A83" w:rsidRDefault="00C32888" w:rsidP="00A543F0">
      <w:pPr>
        <w:spacing w:after="0" w:line="240" w:lineRule="auto"/>
        <w:jc w:val="both"/>
        <w:rPr>
          <w:rFonts w:ascii="Tahoma" w:hAnsi="Tahoma" w:cs="Tahoma"/>
          <w:color w:val="000000"/>
          <w:sz w:val="18"/>
          <w:szCs w:val="18"/>
        </w:rPr>
      </w:pPr>
      <w:r w:rsidRPr="00C32888">
        <w:rPr>
          <w:rFonts w:ascii="Tahoma" w:hAnsi="Tahoma" w:cs="Tahoma"/>
          <w:bCs/>
          <w:color w:val="000000"/>
          <w:sz w:val="18"/>
          <w:szCs w:val="18"/>
          <w:lang w:eastAsia="pl-PL"/>
        </w:rPr>
        <w:t>…………………..</w:t>
      </w:r>
      <w:r w:rsidR="00D00CAF" w:rsidRPr="00C32888">
        <w:rPr>
          <w:rFonts w:ascii="Tahoma" w:hAnsi="Tahoma" w:cs="Tahoma"/>
          <w:bCs/>
          <w:color w:val="000000"/>
          <w:sz w:val="18"/>
          <w:szCs w:val="18"/>
        </w:rPr>
        <w:t>.</w:t>
      </w:r>
      <w:r w:rsidRPr="00C32888">
        <w:rPr>
          <w:rFonts w:ascii="Tahoma" w:hAnsi="Tahoma" w:cs="Tahoma"/>
          <w:bCs/>
          <w:color w:val="000000"/>
          <w:sz w:val="18"/>
          <w:szCs w:val="18"/>
        </w:rPr>
        <w:t>(nazwa)</w:t>
      </w:r>
      <w:r w:rsidR="00D00CAF" w:rsidRPr="00C32888">
        <w:rPr>
          <w:rFonts w:ascii="Tahoma" w:hAnsi="Tahoma" w:cs="Tahoma"/>
          <w:bCs/>
          <w:color w:val="000000"/>
          <w:sz w:val="18"/>
          <w:szCs w:val="18"/>
        </w:rPr>
        <w:t xml:space="preserve"> </w:t>
      </w:r>
      <w:bookmarkEnd w:id="0"/>
      <w:r w:rsidR="00D00CAF" w:rsidRPr="00C32888">
        <w:rPr>
          <w:rFonts w:ascii="Tahoma" w:hAnsi="Tahoma" w:cs="Tahoma"/>
          <w:color w:val="000000"/>
          <w:sz w:val="18"/>
          <w:szCs w:val="18"/>
        </w:rPr>
        <w:t xml:space="preserve">z siedzibą </w:t>
      </w:r>
      <w:r w:rsidRPr="00C32888">
        <w:rPr>
          <w:rFonts w:ascii="Tahoma" w:hAnsi="Tahoma" w:cs="Tahoma"/>
          <w:color w:val="000000"/>
          <w:sz w:val="18"/>
          <w:szCs w:val="18"/>
        </w:rPr>
        <w:t>w …………..(miasto)</w:t>
      </w:r>
      <w:r w:rsidR="00D00CAF" w:rsidRPr="00C32888">
        <w:rPr>
          <w:rFonts w:ascii="Tahoma" w:hAnsi="Tahoma" w:cs="Tahoma"/>
          <w:color w:val="000000"/>
          <w:sz w:val="18"/>
          <w:szCs w:val="18"/>
        </w:rPr>
        <w:t xml:space="preserve">, adres: </w:t>
      </w:r>
      <w:r w:rsidRPr="00C32888">
        <w:rPr>
          <w:rFonts w:ascii="Tahoma" w:hAnsi="Tahoma" w:cs="Tahoma"/>
          <w:color w:val="000000"/>
          <w:sz w:val="18"/>
          <w:szCs w:val="18"/>
        </w:rPr>
        <w:t>…………………. (ulica, numer, miasto)</w:t>
      </w:r>
      <w:r w:rsidR="00D00CAF" w:rsidRPr="00C32888">
        <w:rPr>
          <w:rFonts w:ascii="Tahoma" w:hAnsi="Tahoma" w:cs="Tahoma"/>
          <w:color w:val="000000"/>
          <w:sz w:val="18"/>
          <w:szCs w:val="18"/>
        </w:rPr>
        <w:t>, wpisaną</w:t>
      </w:r>
      <w:r w:rsidRPr="00C32888">
        <w:rPr>
          <w:rFonts w:ascii="Tahoma" w:hAnsi="Tahoma" w:cs="Tahoma"/>
          <w:color w:val="000000"/>
          <w:sz w:val="18"/>
          <w:szCs w:val="18"/>
        </w:rPr>
        <w:t>/ym</w:t>
      </w:r>
      <w:r w:rsidR="00D00CAF" w:rsidRPr="00C32888">
        <w:rPr>
          <w:rFonts w:ascii="Tahoma" w:hAnsi="Tahoma" w:cs="Tahoma"/>
          <w:color w:val="000000"/>
          <w:sz w:val="18"/>
          <w:szCs w:val="18"/>
        </w:rPr>
        <w:t xml:space="preserve"> do rejestru przedsiębiorców, prowadzonego przez Sąd </w:t>
      </w:r>
      <w:r w:rsidRPr="00C32888">
        <w:rPr>
          <w:rFonts w:ascii="Tahoma" w:hAnsi="Tahoma" w:cs="Tahoma"/>
          <w:color w:val="000000"/>
          <w:sz w:val="18"/>
          <w:szCs w:val="18"/>
        </w:rPr>
        <w:t>………………………… (sąd właściwy)</w:t>
      </w:r>
      <w:r w:rsidR="00D00CAF" w:rsidRPr="00C32888">
        <w:rPr>
          <w:rFonts w:ascii="Tahoma" w:hAnsi="Tahoma" w:cs="Tahoma"/>
          <w:color w:val="000000"/>
          <w:sz w:val="18"/>
          <w:szCs w:val="18"/>
        </w:rPr>
        <w:t xml:space="preserve">, Wydział </w:t>
      </w:r>
      <w:r w:rsidRPr="00C32888">
        <w:rPr>
          <w:rFonts w:ascii="Tahoma" w:hAnsi="Tahoma" w:cs="Tahoma"/>
          <w:color w:val="000000"/>
          <w:sz w:val="18"/>
          <w:szCs w:val="18"/>
        </w:rPr>
        <w:t>……………………(wydział właściwy) pod numerem KRS …………(numer KRS)/ zarejestrowany w Centralnej Ewidencji i Informacji o Działalności Gospodarczej</w:t>
      </w:r>
      <w:r w:rsidR="00D00CAF" w:rsidRPr="00C32888">
        <w:rPr>
          <w:rFonts w:ascii="Tahoma" w:hAnsi="Tahoma" w:cs="Tahoma"/>
          <w:color w:val="000000"/>
          <w:sz w:val="18"/>
          <w:szCs w:val="18"/>
        </w:rPr>
        <w:t xml:space="preserve">, NIP: </w:t>
      </w:r>
      <w:r w:rsidRPr="00C32888">
        <w:rPr>
          <w:rFonts w:ascii="Tahoma" w:hAnsi="Tahoma" w:cs="Tahoma"/>
          <w:color w:val="000000"/>
          <w:sz w:val="18"/>
          <w:szCs w:val="18"/>
        </w:rPr>
        <w:t>………… (numer NIP)</w:t>
      </w:r>
      <w:r w:rsidR="00D00CAF" w:rsidRPr="00C32888">
        <w:rPr>
          <w:rFonts w:ascii="Tahoma" w:hAnsi="Tahoma" w:cs="Tahoma"/>
          <w:color w:val="000000"/>
          <w:sz w:val="18"/>
          <w:szCs w:val="18"/>
        </w:rPr>
        <w:t xml:space="preserve">, REGON: </w:t>
      </w:r>
      <w:bookmarkEnd w:id="1"/>
      <w:r w:rsidRPr="00C32888">
        <w:rPr>
          <w:rFonts w:ascii="Tahoma" w:hAnsi="Tahoma" w:cs="Tahoma"/>
          <w:color w:val="000000"/>
          <w:sz w:val="18"/>
          <w:szCs w:val="18"/>
        </w:rPr>
        <w:t>……………. (numer REGON)</w:t>
      </w:r>
      <w:r w:rsidR="00D00CAF" w:rsidRPr="00C32888">
        <w:rPr>
          <w:rFonts w:ascii="Tahoma" w:hAnsi="Tahoma" w:cs="Tahoma"/>
          <w:color w:val="000000"/>
          <w:sz w:val="18"/>
          <w:szCs w:val="18"/>
        </w:rPr>
        <w:t>,</w:t>
      </w:r>
      <w:r w:rsidR="00D00CAF" w:rsidRPr="00172A83">
        <w:rPr>
          <w:rFonts w:ascii="Tahoma" w:hAnsi="Tahoma" w:cs="Tahoma"/>
          <w:b/>
          <w:color w:val="000000"/>
          <w:sz w:val="18"/>
          <w:szCs w:val="18"/>
        </w:rPr>
        <w:t xml:space="preserve"> </w:t>
      </w:r>
      <w:r w:rsidR="00D00CAF" w:rsidRPr="00172A83">
        <w:rPr>
          <w:rFonts w:ascii="Tahoma" w:hAnsi="Tahoma" w:cs="Tahoma"/>
          <w:color w:val="000000"/>
          <w:sz w:val="18"/>
          <w:szCs w:val="18"/>
        </w:rPr>
        <w:t>reprezentowaną</w:t>
      </w:r>
      <w:r>
        <w:rPr>
          <w:rFonts w:ascii="Tahoma" w:hAnsi="Tahoma" w:cs="Tahoma"/>
          <w:color w:val="000000"/>
          <w:sz w:val="18"/>
          <w:szCs w:val="18"/>
        </w:rPr>
        <w:t>/ym</w:t>
      </w:r>
      <w:r w:rsidR="00D00CAF" w:rsidRPr="00172A83">
        <w:rPr>
          <w:rFonts w:ascii="Tahoma" w:hAnsi="Tahoma" w:cs="Tahoma"/>
          <w:color w:val="000000"/>
          <w:sz w:val="18"/>
          <w:szCs w:val="18"/>
        </w:rPr>
        <w:t xml:space="preserve"> przez:</w:t>
      </w:r>
    </w:p>
    <w:p w14:paraId="79912A30" w14:textId="57A5835A" w:rsidR="001111E9" w:rsidRDefault="00C32888" w:rsidP="00C32888">
      <w:pPr>
        <w:spacing w:after="0" w:line="240" w:lineRule="auto"/>
      </w:pPr>
      <w:r>
        <w:t>………………………………………..</w:t>
      </w:r>
    </w:p>
    <w:p w14:paraId="6289D2A8" w14:textId="6272B459" w:rsidR="00E870A9" w:rsidRPr="00172A83" w:rsidRDefault="00C32888" w:rsidP="00A543F0">
      <w:pPr>
        <w:spacing w:line="240" w:lineRule="auto"/>
        <w:jc w:val="both"/>
        <w:rPr>
          <w:rFonts w:ascii="Tahoma" w:hAnsi="Tahoma" w:cs="Tahoma"/>
          <w:bCs/>
          <w:color w:val="000000"/>
          <w:sz w:val="18"/>
          <w:szCs w:val="18"/>
        </w:rPr>
      </w:pPr>
      <w:r w:rsidRPr="00172A83">
        <w:rPr>
          <w:rFonts w:ascii="Tahoma" w:hAnsi="Tahoma" w:cs="Tahoma"/>
          <w:color w:val="000000"/>
          <w:sz w:val="18"/>
          <w:szCs w:val="18"/>
        </w:rPr>
        <w:t>Z</w:t>
      </w:r>
      <w:r w:rsidR="00E870A9" w:rsidRPr="00172A83">
        <w:rPr>
          <w:rFonts w:ascii="Tahoma" w:hAnsi="Tahoma" w:cs="Tahoma"/>
          <w:color w:val="000000"/>
          <w:sz w:val="18"/>
          <w:szCs w:val="18"/>
        </w:rPr>
        <w:t>waną</w:t>
      </w:r>
      <w:r>
        <w:rPr>
          <w:rFonts w:ascii="Tahoma" w:hAnsi="Tahoma" w:cs="Tahoma"/>
          <w:color w:val="000000"/>
          <w:sz w:val="18"/>
          <w:szCs w:val="18"/>
        </w:rPr>
        <w:t>/ym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„Wykonawcą”</w:t>
      </w:r>
      <w:r w:rsidR="00E870A9" w:rsidRPr="00172A83">
        <w:rPr>
          <w:rFonts w:ascii="Tahoma" w:hAnsi="Tahoma" w:cs="Tahoma"/>
          <w:bCs/>
          <w:color w:val="000000"/>
          <w:sz w:val="18"/>
          <w:szCs w:val="18"/>
        </w:rPr>
        <w:t>.</w:t>
      </w:r>
    </w:p>
    <w:p w14:paraId="6D3B7D7A" w14:textId="66F11B1C"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Zamawiający i Wykonawca zwani dalej w treści Umowy „</w:t>
      </w:r>
      <w:r w:rsidRPr="00172A83">
        <w:rPr>
          <w:rFonts w:ascii="Tahoma" w:hAnsi="Tahoma" w:cs="Tahoma"/>
          <w:b/>
          <w:color w:val="000000"/>
          <w:sz w:val="18"/>
          <w:szCs w:val="18"/>
        </w:rPr>
        <w:t>Stronami</w:t>
      </w:r>
      <w:r w:rsidRPr="00172A83">
        <w:rPr>
          <w:rFonts w:ascii="Tahoma" w:hAnsi="Tahoma" w:cs="Tahoma"/>
          <w:color w:val="000000"/>
          <w:sz w:val="18"/>
          <w:szCs w:val="18"/>
        </w:rPr>
        <w:t>”, każdy z osobna „</w:t>
      </w:r>
      <w:r w:rsidRPr="00172A83">
        <w:rPr>
          <w:rFonts w:ascii="Tahoma" w:hAnsi="Tahoma" w:cs="Tahoma"/>
          <w:b/>
          <w:color w:val="000000"/>
          <w:sz w:val="18"/>
          <w:szCs w:val="18"/>
        </w:rPr>
        <w:t>Stroną</w:t>
      </w:r>
      <w:r w:rsidRPr="00172A83">
        <w:rPr>
          <w:rFonts w:ascii="Tahoma" w:hAnsi="Tahoma" w:cs="Tahoma"/>
          <w:color w:val="000000"/>
          <w:sz w:val="18"/>
          <w:szCs w:val="18"/>
        </w:rPr>
        <w:t>”.</w:t>
      </w:r>
    </w:p>
    <w:p w14:paraId="1E49A90F" w14:textId="7999D7CB" w:rsidR="00E870A9" w:rsidRPr="00172A83" w:rsidRDefault="00C32888" w:rsidP="00A543F0">
      <w:pPr>
        <w:spacing w:after="60" w:line="240" w:lineRule="auto"/>
        <w:jc w:val="both"/>
        <w:rPr>
          <w:rFonts w:ascii="Tahoma" w:hAnsi="Tahoma" w:cs="Tahoma"/>
          <w:color w:val="000000"/>
          <w:sz w:val="18"/>
          <w:szCs w:val="18"/>
        </w:rPr>
      </w:pPr>
      <w:r>
        <w:rPr>
          <w:rFonts w:ascii="Tahoma" w:hAnsi="Tahoma" w:cs="Tahoma"/>
          <w:color w:val="000000"/>
          <w:sz w:val="18"/>
          <w:szCs w:val="18"/>
        </w:rPr>
        <w:t>Strony oświadczają</w:t>
      </w:r>
      <w:r w:rsidR="00E870A9" w:rsidRPr="00172A83">
        <w:rPr>
          <w:rFonts w:ascii="Tahoma" w:hAnsi="Tahoma" w:cs="Tahoma"/>
          <w:color w:val="000000"/>
          <w:sz w:val="18"/>
          <w:szCs w:val="18"/>
        </w:rPr>
        <w:t>, że:</w:t>
      </w:r>
    </w:p>
    <w:p w14:paraId="18F44FE1" w14:textId="4E4C1693" w:rsidR="005C22DC" w:rsidRDefault="00E870A9" w:rsidP="00A543F0">
      <w:pPr>
        <w:numPr>
          <w:ilvl w:val="0"/>
          <w:numId w:val="1"/>
        </w:numPr>
        <w:spacing w:after="0" w:line="240" w:lineRule="auto"/>
        <w:jc w:val="both"/>
        <w:rPr>
          <w:rFonts w:ascii="Tahoma" w:hAnsi="Tahoma" w:cs="Tahoma"/>
          <w:color w:val="000000"/>
          <w:sz w:val="18"/>
          <w:szCs w:val="18"/>
        </w:rPr>
      </w:pPr>
      <w:r w:rsidRPr="00172A83">
        <w:rPr>
          <w:rFonts w:ascii="Tahoma" w:hAnsi="Tahoma" w:cs="Tahoma"/>
          <w:color w:val="000000"/>
          <w:sz w:val="18"/>
          <w:szCs w:val="18"/>
        </w:rPr>
        <w:t xml:space="preserve">Zamawiający </w:t>
      </w:r>
      <w:r w:rsidR="0028046D">
        <w:rPr>
          <w:rFonts w:ascii="Tahoma" w:hAnsi="Tahoma" w:cs="Tahoma"/>
          <w:color w:val="000000"/>
          <w:sz w:val="18"/>
          <w:szCs w:val="18"/>
        </w:rPr>
        <w:t xml:space="preserve">posiada </w:t>
      </w:r>
      <w:r w:rsidR="0028046D" w:rsidRPr="0028046D">
        <w:rPr>
          <w:rFonts w:ascii="Tahoma" w:hAnsi="Tahoma" w:cs="Tahoma"/>
          <w:color w:val="000000"/>
          <w:sz w:val="18"/>
          <w:szCs w:val="18"/>
        </w:rPr>
        <w:t>budynek</w:t>
      </w:r>
      <w:r w:rsidR="005C22DC">
        <w:rPr>
          <w:rFonts w:ascii="Tahoma" w:hAnsi="Tahoma" w:cs="Tahoma"/>
          <w:color w:val="000000"/>
          <w:sz w:val="18"/>
          <w:szCs w:val="18"/>
        </w:rPr>
        <w:t xml:space="preserve"> wraz z terenem</w:t>
      </w:r>
      <w:r w:rsidR="0028046D" w:rsidRPr="0028046D">
        <w:rPr>
          <w:rFonts w:ascii="Tahoma" w:hAnsi="Tahoma" w:cs="Tahoma"/>
          <w:color w:val="000000"/>
          <w:sz w:val="18"/>
          <w:szCs w:val="18"/>
        </w:rPr>
        <w:t>, który mieści się na nieruchomości zabudowanej, będącej w</w:t>
      </w:r>
      <w:r w:rsidR="0028046D">
        <w:rPr>
          <w:rFonts w:ascii="Tahoma" w:hAnsi="Tahoma" w:cs="Tahoma"/>
          <w:color w:val="000000"/>
          <w:sz w:val="18"/>
          <w:szCs w:val="18"/>
        </w:rPr>
        <w:t xml:space="preserve"> </w:t>
      </w:r>
      <w:r w:rsidR="0028046D" w:rsidRPr="0028046D">
        <w:rPr>
          <w:rFonts w:ascii="Tahoma" w:hAnsi="Tahoma" w:cs="Tahoma"/>
          <w:color w:val="000000"/>
          <w:sz w:val="18"/>
          <w:szCs w:val="18"/>
        </w:rPr>
        <w:t>posiadaniu w trwałym zarządzie Archiwum Państwowego w Zielonej Górze z siedzibą przy ul.</w:t>
      </w:r>
      <w:r w:rsidR="0028046D">
        <w:rPr>
          <w:rFonts w:ascii="Tahoma" w:hAnsi="Tahoma" w:cs="Tahoma"/>
          <w:color w:val="000000"/>
          <w:sz w:val="18"/>
          <w:szCs w:val="18"/>
        </w:rPr>
        <w:t xml:space="preserve"> </w:t>
      </w:r>
      <w:r w:rsidR="0028046D" w:rsidRPr="0028046D">
        <w:rPr>
          <w:rFonts w:ascii="Tahoma" w:hAnsi="Tahoma" w:cs="Tahoma"/>
          <w:color w:val="000000"/>
          <w:sz w:val="18"/>
          <w:szCs w:val="18"/>
        </w:rPr>
        <w:t>Aleja Wojska Polskiego 67A, oznaczonej jako działka numer 162/31 w obrębie 21, stanowiącej własność Skarbu Państwa</w:t>
      </w:r>
      <w:r w:rsidR="0070475A">
        <w:rPr>
          <w:rFonts w:ascii="Tahoma" w:hAnsi="Tahoma" w:cs="Tahoma"/>
          <w:color w:val="000000"/>
          <w:sz w:val="18"/>
          <w:szCs w:val="18"/>
        </w:rPr>
        <w:t xml:space="preserve"> z wbudowan</w:t>
      </w:r>
      <w:r w:rsidR="00B82735">
        <w:rPr>
          <w:rFonts w:ascii="Tahoma" w:hAnsi="Tahoma" w:cs="Tahoma"/>
          <w:color w:val="000000"/>
          <w:sz w:val="18"/>
          <w:szCs w:val="18"/>
        </w:rPr>
        <w:t>ą instalacją oświetlenia wewnętrznego i zewnętrznego.</w:t>
      </w:r>
    </w:p>
    <w:p w14:paraId="69ABDF2E" w14:textId="0AE9412B" w:rsidR="00E870A9" w:rsidRPr="005C22DC" w:rsidRDefault="00E870A9" w:rsidP="00A543F0">
      <w:pPr>
        <w:numPr>
          <w:ilvl w:val="0"/>
          <w:numId w:val="1"/>
        </w:numPr>
        <w:spacing w:after="0" w:line="240" w:lineRule="auto"/>
        <w:jc w:val="both"/>
        <w:rPr>
          <w:rFonts w:ascii="Tahoma" w:hAnsi="Tahoma" w:cs="Tahoma"/>
          <w:color w:val="000000"/>
          <w:sz w:val="18"/>
          <w:szCs w:val="18"/>
        </w:rPr>
      </w:pPr>
      <w:r w:rsidRPr="005C22DC">
        <w:rPr>
          <w:rFonts w:ascii="Tahoma" w:hAnsi="Tahoma" w:cs="Tahoma"/>
          <w:color w:val="000000"/>
          <w:sz w:val="18"/>
          <w:szCs w:val="18"/>
        </w:rPr>
        <w:t>Wykonawca posiada kwalifikacje, uprawnienia, doświadczenie oraz wiedzę niezbędne do wykonania zleconych mu usług, jak również wystarcz</w:t>
      </w:r>
      <w:r w:rsidR="00B227CD">
        <w:rPr>
          <w:rFonts w:ascii="Tahoma" w:hAnsi="Tahoma" w:cs="Tahoma"/>
          <w:color w:val="000000"/>
          <w:sz w:val="18"/>
          <w:szCs w:val="18"/>
        </w:rPr>
        <w:t>ające zaplecze sprzętu, maszyn,</w:t>
      </w:r>
      <w:r w:rsidRPr="005C22DC">
        <w:rPr>
          <w:rFonts w:ascii="Tahoma" w:hAnsi="Tahoma" w:cs="Tahoma"/>
          <w:color w:val="000000"/>
          <w:sz w:val="18"/>
          <w:szCs w:val="18"/>
        </w:rPr>
        <w:t xml:space="preserve"> materiałów</w:t>
      </w:r>
      <w:r w:rsidR="00B227CD">
        <w:rPr>
          <w:rFonts w:ascii="Tahoma" w:hAnsi="Tahoma" w:cs="Tahoma"/>
          <w:color w:val="000000"/>
          <w:sz w:val="18"/>
          <w:szCs w:val="18"/>
        </w:rPr>
        <w:t xml:space="preserve"> i zasobów ludzkich</w:t>
      </w:r>
      <w:r w:rsidRPr="005C22DC">
        <w:rPr>
          <w:rFonts w:ascii="Tahoma" w:hAnsi="Tahoma" w:cs="Tahoma"/>
          <w:color w:val="000000"/>
          <w:sz w:val="18"/>
          <w:szCs w:val="18"/>
        </w:rPr>
        <w:t xml:space="preserve"> oraz potencjał finansowy niezbędny do należytej realizacji Umowy i jej zakończenia;</w:t>
      </w:r>
    </w:p>
    <w:p w14:paraId="019DD017" w14:textId="77777777"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Strony zgodnie postanawiają zawrzeć Umowę o następującej treści:</w:t>
      </w:r>
    </w:p>
    <w:p w14:paraId="162811B3" w14:textId="77777777" w:rsidR="00E870A9" w:rsidRPr="00172A83" w:rsidRDefault="00E870A9" w:rsidP="00A543F0">
      <w:pPr>
        <w:spacing w:after="0" w:line="240" w:lineRule="auto"/>
        <w:jc w:val="both"/>
        <w:rPr>
          <w:rFonts w:ascii="Tahoma" w:eastAsia="Times New Roman" w:hAnsi="Tahoma" w:cs="Tahoma"/>
          <w:sz w:val="18"/>
          <w:szCs w:val="18"/>
          <w:lang w:eastAsia="pl-PL"/>
        </w:rPr>
      </w:pPr>
    </w:p>
    <w:p w14:paraId="3563A9BC" w14:textId="77777777" w:rsid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1.</w:t>
      </w:r>
      <w:r w:rsidR="00172A83" w:rsidRPr="00172A83">
        <w:rPr>
          <w:rFonts w:ascii="Tahoma" w:eastAsia="Times New Roman" w:hAnsi="Tahoma" w:cs="Tahoma"/>
          <w:b/>
          <w:bCs/>
          <w:sz w:val="18"/>
          <w:szCs w:val="18"/>
          <w:lang w:eastAsia="pl-PL"/>
        </w:rPr>
        <w:t xml:space="preserve"> </w:t>
      </w:r>
    </w:p>
    <w:p w14:paraId="74F58936" w14:textId="3C8E2D11" w:rsidR="0044329B"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Przedmiot Umowy</w:t>
      </w:r>
    </w:p>
    <w:p w14:paraId="66FBBB0C" w14:textId="0458CACA" w:rsidR="0070475A" w:rsidRDefault="00E870A9" w:rsidP="00B82735">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Pr</w:t>
      </w:r>
      <w:r w:rsidR="005C22DC">
        <w:rPr>
          <w:rFonts w:ascii="Tahoma" w:eastAsia="Times New Roman" w:hAnsi="Tahoma" w:cs="Tahoma"/>
          <w:sz w:val="18"/>
          <w:szCs w:val="18"/>
          <w:lang w:eastAsia="pl-PL"/>
        </w:rPr>
        <w:t xml:space="preserve">zedmiotem umowy </w:t>
      </w:r>
      <w:r w:rsidR="00B82735" w:rsidRPr="00B82735">
        <w:rPr>
          <w:rFonts w:ascii="Tahoma" w:eastAsia="Times New Roman" w:hAnsi="Tahoma" w:cs="Tahoma"/>
          <w:sz w:val="18"/>
          <w:szCs w:val="18"/>
          <w:lang w:eastAsia="pl-PL"/>
        </w:rPr>
        <w:t>jest przebudowa oświetlenia wewnątrz i na zewnątrz budynku Archiwum Państwowego w Zielonej Górze, poprzez demontaż i utylizację istniejących opraw świetlnych, wykonanie niezbędnych prac instalacyjnych oraz montaż nowych opraw oświetleniowych w technologii LED zgodnych z obowiązującymi przepisami prawa i aktami normatywnymi, wyposażonych we wskazanych przez Zamawiającego obszarach w czujniki ruchu (magazyny, śluzy magazynowe i toalety).</w:t>
      </w:r>
      <w:r w:rsidR="00600A20">
        <w:rPr>
          <w:rFonts w:ascii="Tahoma" w:eastAsia="Times New Roman" w:hAnsi="Tahoma" w:cs="Tahoma"/>
          <w:sz w:val="18"/>
          <w:szCs w:val="18"/>
          <w:lang w:eastAsia="pl-PL"/>
        </w:rPr>
        <w:t xml:space="preserve"> </w:t>
      </w:r>
      <w:r w:rsidR="00600A20" w:rsidRPr="00600A20">
        <w:rPr>
          <w:rFonts w:ascii="Tahoma" w:eastAsia="Times New Roman" w:hAnsi="Tahoma" w:cs="Tahoma"/>
          <w:sz w:val="18"/>
          <w:szCs w:val="18"/>
          <w:lang w:eastAsia="pl-PL"/>
        </w:rPr>
        <w:t>Wykaz ilościowy rodzajów opraw świetlnych wraz z lokalizacją ich instalacji obecnie w budynku archiwum został zawarty w załączniku nr 1 do zapytania ofertowego.</w:t>
      </w:r>
    </w:p>
    <w:p w14:paraId="05DA4DF6" w14:textId="77777777" w:rsidR="00600A20" w:rsidRDefault="00600A20" w:rsidP="00A543F0">
      <w:pPr>
        <w:spacing w:after="0" w:line="240" w:lineRule="auto"/>
        <w:jc w:val="both"/>
        <w:rPr>
          <w:rFonts w:ascii="Tahoma" w:eastAsia="Times New Roman" w:hAnsi="Tahoma" w:cs="Tahoma"/>
          <w:sz w:val="18"/>
          <w:szCs w:val="18"/>
          <w:lang w:eastAsia="pl-PL"/>
        </w:rPr>
      </w:pPr>
    </w:p>
    <w:p w14:paraId="6324ED84" w14:textId="5D685038" w:rsidR="0044329B" w:rsidRPr="00172A83" w:rsidRDefault="0070475A" w:rsidP="00A543F0">
      <w:p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Usługa </w:t>
      </w:r>
      <w:r w:rsidR="00E870A9" w:rsidRPr="00E870A9">
        <w:rPr>
          <w:rFonts w:ascii="Tahoma" w:eastAsia="Times New Roman" w:hAnsi="Tahoma" w:cs="Tahoma"/>
          <w:sz w:val="18"/>
          <w:szCs w:val="18"/>
          <w:lang w:eastAsia="pl-PL"/>
        </w:rPr>
        <w:t>realizowana będzie zgodnie z następującymi warunkami:</w:t>
      </w:r>
    </w:p>
    <w:p w14:paraId="1352DD1E" w14:textId="77777777" w:rsidR="00066FC3" w:rsidRPr="00172A83" w:rsidRDefault="00066FC3" w:rsidP="00A543F0">
      <w:pPr>
        <w:spacing w:after="0" w:line="240" w:lineRule="auto"/>
        <w:jc w:val="both"/>
        <w:rPr>
          <w:rFonts w:ascii="Tahoma" w:eastAsia="Times New Roman" w:hAnsi="Tahoma" w:cs="Tahoma"/>
          <w:sz w:val="18"/>
          <w:szCs w:val="18"/>
          <w:lang w:eastAsia="pl-PL"/>
        </w:rPr>
      </w:pPr>
    </w:p>
    <w:p w14:paraId="4804F51A" w14:textId="77777777" w:rsidR="00B82735" w:rsidRPr="00B82735" w:rsidRDefault="00B82735" w:rsidP="00B82735">
      <w:pPr>
        <w:pStyle w:val="Akapitzlist"/>
        <w:numPr>
          <w:ilvl w:val="0"/>
          <w:numId w:val="9"/>
        </w:numPr>
        <w:spacing w:after="0" w:line="240" w:lineRule="auto"/>
        <w:jc w:val="both"/>
        <w:rPr>
          <w:rFonts w:ascii="Tahoma" w:eastAsia="Times New Roman" w:hAnsi="Tahoma" w:cs="Tahoma"/>
          <w:sz w:val="18"/>
          <w:szCs w:val="18"/>
          <w:lang w:eastAsia="pl-PL"/>
        </w:rPr>
      </w:pPr>
      <w:r w:rsidRPr="00B82735">
        <w:rPr>
          <w:rFonts w:ascii="Tahoma" w:eastAsia="Times New Roman" w:hAnsi="Tahoma" w:cs="Tahoma"/>
          <w:sz w:val="18"/>
          <w:szCs w:val="18"/>
          <w:lang w:eastAsia="pl-PL"/>
        </w:rPr>
        <w:t>Demontaż istniejących opraw świetlnych i ich utylizacja zgodnie z obowiązującymi przepisami prawa. Wykonawca przedłoży Zamawiającemu dokument potwierdzający zgodną z prawem utylizację zdemontowanych opraw świetlnych w terminie 7 dni od daty zakończenia realizacji zadania.</w:t>
      </w:r>
    </w:p>
    <w:p w14:paraId="013BCAA1" w14:textId="77777777" w:rsidR="00B82735" w:rsidRPr="00B82735" w:rsidRDefault="00B82735" w:rsidP="00B82735">
      <w:pPr>
        <w:pStyle w:val="Akapitzlist"/>
        <w:numPr>
          <w:ilvl w:val="0"/>
          <w:numId w:val="9"/>
        </w:numPr>
        <w:spacing w:after="0" w:line="240" w:lineRule="auto"/>
        <w:jc w:val="both"/>
        <w:rPr>
          <w:rFonts w:ascii="Tahoma" w:eastAsia="Times New Roman" w:hAnsi="Tahoma" w:cs="Tahoma"/>
          <w:sz w:val="18"/>
          <w:szCs w:val="18"/>
          <w:lang w:eastAsia="pl-PL"/>
        </w:rPr>
      </w:pPr>
      <w:r w:rsidRPr="00B82735">
        <w:rPr>
          <w:rFonts w:ascii="Tahoma" w:eastAsia="Times New Roman" w:hAnsi="Tahoma" w:cs="Tahoma"/>
          <w:sz w:val="18"/>
          <w:szCs w:val="18"/>
          <w:lang w:eastAsia="pl-PL"/>
        </w:rPr>
        <w:t xml:space="preserve">W trakcie realizacji zamówienia, Wykonawca na bieżąco będzie usuwał z budynku Zamawiającego zdemontowane oprawy świetlne. Zamawiający dopuszcza umieszczenie przez Wykonawcę kontenera umożliwiającego bezpieczne i na odpowiedzialność Wykonawcy składowanie zdemontowanych opraw świetlnych w wyznaczonym przez Zamawiającego miejscu na zewnątrz budynku. </w:t>
      </w:r>
    </w:p>
    <w:p w14:paraId="6DD93058" w14:textId="77777777" w:rsidR="00B82735" w:rsidRPr="00B82735" w:rsidRDefault="00B82735" w:rsidP="00B82735">
      <w:pPr>
        <w:pStyle w:val="Akapitzlist"/>
        <w:numPr>
          <w:ilvl w:val="0"/>
          <w:numId w:val="9"/>
        </w:numPr>
        <w:spacing w:after="0" w:line="240" w:lineRule="auto"/>
        <w:jc w:val="both"/>
        <w:rPr>
          <w:rFonts w:ascii="Tahoma" w:eastAsia="Times New Roman" w:hAnsi="Tahoma" w:cs="Tahoma"/>
          <w:sz w:val="18"/>
          <w:szCs w:val="18"/>
          <w:lang w:eastAsia="pl-PL"/>
        </w:rPr>
      </w:pPr>
      <w:bookmarkStart w:id="2" w:name="_Hlk205802451"/>
      <w:r w:rsidRPr="00B82735">
        <w:rPr>
          <w:rFonts w:ascii="Tahoma" w:eastAsia="Times New Roman" w:hAnsi="Tahoma" w:cs="Tahoma"/>
          <w:sz w:val="18"/>
          <w:szCs w:val="18"/>
          <w:lang w:eastAsia="pl-PL"/>
        </w:rPr>
        <w:t xml:space="preserve">Wykonanie prac demontażowych zgodnie z ustalonym przez strony harmonogramem, w sposób niezakłócający normalnej pracy urzędu, przy czym w pomieszczeniach pracy, ciągach komunikacyjnych i toaletach oraz na terenie zewnętrznym, czas pozostawienia bez oświetlenia nie przekroczy 24 godzin. </w:t>
      </w:r>
    </w:p>
    <w:bookmarkEnd w:id="2"/>
    <w:p w14:paraId="4020801A" w14:textId="77777777" w:rsidR="00B82735" w:rsidRPr="00B82735" w:rsidRDefault="00B82735" w:rsidP="00B82735">
      <w:pPr>
        <w:pStyle w:val="Akapitzlist"/>
        <w:numPr>
          <w:ilvl w:val="0"/>
          <w:numId w:val="9"/>
        </w:numPr>
        <w:spacing w:after="0" w:line="240" w:lineRule="auto"/>
        <w:jc w:val="both"/>
        <w:rPr>
          <w:rFonts w:ascii="Tahoma" w:eastAsia="Times New Roman" w:hAnsi="Tahoma" w:cs="Tahoma"/>
          <w:sz w:val="18"/>
          <w:szCs w:val="18"/>
          <w:lang w:eastAsia="pl-PL"/>
        </w:rPr>
      </w:pPr>
      <w:r w:rsidRPr="00B82735">
        <w:rPr>
          <w:rFonts w:ascii="Tahoma" w:eastAsia="Times New Roman" w:hAnsi="Tahoma" w:cs="Tahoma"/>
          <w:sz w:val="18"/>
          <w:szCs w:val="18"/>
          <w:lang w:eastAsia="pl-PL"/>
        </w:rPr>
        <w:t xml:space="preserve">Wykonanie niezbędnych i koniecznych do prawidłowej instalacji i funkcjonowania oświetlenia, prac na istniejącej instalacji, w tym przygotowania podłoża i mocowań, podłączeń, przebudowy, wymiany przewodów, puszek, zasilania, itp. </w:t>
      </w:r>
    </w:p>
    <w:p w14:paraId="39DF4C9F" w14:textId="0757C440" w:rsidR="00B82735" w:rsidRPr="00B82735" w:rsidRDefault="00B82735" w:rsidP="00B82735">
      <w:pPr>
        <w:pStyle w:val="Akapitzlist"/>
        <w:numPr>
          <w:ilvl w:val="0"/>
          <w:numId w:val="9"/>
        </w:numPr>
        <w:spacing w:after="0" w:line="240" w:lineRule="auto"/>
        <w:jc w:val="both"/>
        <w:rPr>
          <w:rFonts w:ascii="Tahoma" w:eastAsia="Times New Roman" w:hAnsi="Tahoma" w:cs="Tahoma"/>
          <w:sz w:val="18"/>
          <w:szCs w:val="18"/>
          <w:lang w:eastAsia="pl-PL"/>
        </w:rPr>
      </w:pPr>
      <w:r w:rsidRPr="00B82735">
        <w:rPr>
          <w:rFonts w:ascii="Tahoma" w:eastAsia="Times New Roman" w:hAnsi="Tahoma" w:cs="Tahoma"/>
          <w:sz w:val="18"/>
          <w:szCs w:val="18"/>
          <w:lang w:eastAsia="pl-PL"/>
        </w:rPr>
        <w:t>Montaż nowych opraw oświetleniowych w technologii LED zgodnych z obowiązującymi przepisami prawa i aktami normatywnymi (m.in. dyrektywą ROHS 2011/65/UE, rozporządzeniem Ministra Pracy i Polityki Socjalnej w sprawie ogólnych przepisów bezpieczeństwa i higieny pracy,</w:t>
      </w:r>
      <w:r w:rsidR="00E21386">
        <w:rPr>
          <w:rFonts w:ascii="Tahoma" w:eastAsia="Times New Roman" w:hAnsi="Tahoma" w:cs="Tahoma"/>
          <w:sz w:val="18"/>
          <w:szCs w:val="18"/>
          <w:lang w:eastAsia="pl-PL"/>
        </w:rPr>
        <w:t xml:space="preserve"> </w:t>
      </w:r>
      <w:r w:rsidR="00E21386" w:rsidRPr="00E21386">
        <w:rPr>
          <w:rFonts w:ascii="Tahoma" w:eastAsia="Times New Roman" w:hAnsi="Tahoma" w:cs="Tahoma"/>
          <w:sz w:val="18"/>
          <w:szCs w:val="18"/>
          <w:lang w:eastAsia="pl-PL"/>
        </w:rPr>
        <w:t>PN-EN 12464-1:2022-01</w:t>
      </w:r>
      <w:r w:rsidR="00E21386">
        <w:rPr>
          <w:rFonts w:ascii="Tahoma" w:eastAsia="Times New Roman" w:hAnsi="Tahoma" w:cs="Tahoma"/>
          <w:sz w:val="18"/>
          <w:szCs w:val="18"/>
          <w:lang w:eastAsia="pl-PL"/>
        </w:rPr>
        <w:t>,</w:t>
      </w:r>
      <w:r w:rsidRPr="00B82735">
        <w:rPr>
          <w:rFonts w:ascii="Tahoma" w:eastAsia="Times New Roman" w:hAnsi="Tahoma" w:cs="Tahoma"/>
          <w:sz w:val="18"/>
          <w:szCs w:val="18"/>
          <w:lang w:eastAsia="pl-PL"/>
        </w:rPr>
        <w:t xml:space="preserve"> itd.) z uwzględnieniem parametrów i wymagań stawianych poszczególnym rodzajom oświetlenia i pomieszczeniom pracy,</w:t>
      </w:r>
      <w:r w:rsidR="00E21386">
        <w:rPr>
          <w:rFonts w:ascii="Tahoma" w:eastAsia="Times New Roman" w:hAnsi="Tahoma" w:cs="Tahoma"/>
          <w:sz w:val="18"/>
          <w:szCs w:val="18"/>
          <w:lang w:eastAsia="pl-PL"/>
        </w:rPr>
        <w:t xml:space="preserve"> higieniczno-sanitarnym,</w:t>
      </w:r>
      <w:r w:rsidRPr="00B82735">
        <w:rPr>
          <w:rFonts w:ascii="Tahoma" w:eastAsia="Times New Roman" w:hAnsi="Tahoma" w:cs="Tahoma"/>
          <w:sz w:val="18"/>
          <w:szCs w:val="18"/>
          <w:lang w:eastAsia="pl-PL"/>
        </w:rPr>
        <w:t xml:space="preserve"> socjalnym, ciągom komunikacyjnym oraz obszarom monitorowania terenu zewnętrznego. Nowe oprawy oświetleniowe muszą zapewnić efektywne i zgodne z obowiązującymi przepisami prawa, oświetlenie dostosowane do rodzaju i </w:t>
      </w:r>
      <w:r w:rsidR="00E21386">
        <w:rPr>
          <w:rFonts w:ascii="Tahoma" w:eastAsia="Times New Roman" w:hAnsi="Tahoma" w:cs="Tahoma"/>
          <w:sz w:val="18"/>
          <w:szCs w:val="18"/>
          <w:lang w:eastAsia="pl-PL"/>
        </w:rPr>
        <w:t xml:space="preserve">parametrów </w:t>
      </w:r>
      <w:r w:rsidRPr="00B82735">
        <w:rPr>
          <w:rFonts w:ascii="Tahoma" w:eastAsia="Times New Roman" w:hAnsi="Tahoma" w:cs="Tahoma"/>
          <w:sz w:val="18"/>
          <w:szCs w:val="18"/>
          <w:lang w:eastAsia="pl-PL"/>
        </w:rPr>
        <w:t xml:space="preserve">danego obszaru oświetleniowego. </w:t>
      </w:r>
    </w:p>
    <w:p w14:paraId="4C4250E1" w14:textId="10496E54" w:rsidR="00D775C7" w:rsidRPr="00010A1A" w:rsidRDefault="00B82735" w:rsidP="003B77D5">
      <w:pPr>
        <w:pStyle w:val="Akapitzlist"/>
        <w:numPr>
          <w:ilvl w:val="0"/>
          <w:numId w:val="9"/>
        </w:numPr>
        <w:spacing w:after="0" w:line="240" w:lineRule="auto"/>
        <w:jc w:val="both"/>
        <w:rPr>
          <w:rFonts w:ascii="Tahoma" w:eastAsia="Times New Roman" w:hAnsi="Tahoma" w:cs="Tahoma"/>
          <w:sz w:val="18"/>
          <w:szCs w:val="18"/>
          <w:lang w:eastAsia="pl-PL"/>
        </w:rPr>
      </w:pPr>
      <w:r w:rsidRPr="00D775C7">
        <w:rPr>
          <w:rFonts w:ascii="Tahoma" w:eastAsia="Times New Roman" w:hAnsi="Tahoma" w:cs="Tahoma"/>
          <w:sz w:val="18"/>
          <w:szCs w:val="18"/>
          <w:lang w:eastAsia="pl-PL"/>
        </w:rPr>
        <w:t xml:space="preserve">Montaż nowych opraw oświetleniowych w technologii LED wraz z czujnikami ruchu zgodnymi z obowiązującymi przepisami prawa i aktami normatywnymi (m.in. dyrektywą ROHS 2011/65/UE, </w:t>
      </w:r>
      <w:r w:rsidRPr="00010A1A">
        <w:rPr>
          <w:rFonts w:ascii="Tahoma" w:eastAsia="Times New Roman" w:hAnsi="Tahoma" w:cs="Tahoma"/>
          <w:sz w:val="18"/>
          <w:szCs w:val="18"/>
          <w:lang w:eastAsia="pl-PL"/>
        </w:rPr>
        <w:lastRenderedPageBreak/>
        <w:t>rozporządzeniem Ministra Pracy i Polityki Socjalnej w sprawie ogólnych przepisów bezpieczeństwa i higieny pracy,</w:t>
      </w:r>
      <w:r w:rsidR="00E21386" w:rsidRPr="00010A1A">
        <w:rPr>
          <w:rFonts w:ascii="Tahoma" w:eastAsia="Times New Roman" w:hAnsi="Tahoma" w:cs="Tahoma"/>
          <w:sz w:val="18"/>
          <w:szCs w:val="18"/>
          <w:lang w:eastAsia="pl-PL"/>
        </w:rPr>
        <w:t xml:space="preserve"> PN-EN 12464-1:2022-01,</w:t>
      </w:r>
      <w:r w:rsidRPr="00010A1A">
        <w:rPr>
          <w:rFonts w:ascii="Tahoma" w:eastAsia="Times New Roman" w:hAnsi="Tahoma" w:cs="Tahoma"/>
          <w:sz w:val="18"/>
          <w:szCs w:val="18"/>
          <w:lang w:eastAsia="pl-PL"/>
        </w:rPr>
        <w:t xml:space="preserve"> itd.) </w:t>
      </w:r>
      <w:r w:rsidR="00D775C7" w:rsidRPr="00010A1A">
        <w:rPr>
          <w:rFonts w:ascii="Tahoma" w:eastAsia="Times New Roman" w:hAnsi="Tahoma" w:cs="Tahoma"/>
          <w:sz w:val="18"/>
          <w:szCs w:val="18"/>
          <w:lang w:eastAsia="pl-PL"/>
        </w:rPr>
        <w:t xml:space="preserve">w części magazynowej budynku, </w:t>
      </w:r>
      <w:r w:rsidR="00010A1A" w:rsidRPr="00010A1A">
        <w:rPr>
          <w:rFonts w:ascii="Tahoma" w:eastAsia="Times New Roman" w:hAnsi="Tahoma" w:cs="Tahoma"/>
          <w:sz w:val="18"/>
          <w:szCs w:val="18"/>
          <w:lang w:eastAsia="pl-PL"/>
        </w:rPr>
        <w:t>toaletach w części biurowej budynku</w:t>
      </w:r>
      <w:r w:rsidR="00010A1A" w:rsidRPr="00010A1A">
        <w:rPr>
          <w:rFonts w:ascii="Tahoma" w:eastAsia="Times New Roman" w:hAnsi="Tahoma" w:cs="Tahoma"/>
          <w:sz w:val="18"/>
          <w:szCs w:val="18"/>
          <w:lang w:eastAsia="pl-PL"/>
        </w:rPr>
        <w:t xml:space="preserve"> oraz </w:t>
      </w:r>
      <w:r w:rsidR="00D775C7" w:rsidRPr="00010A1A">
        <w:rPr>
          <w:rFonts w:ascii="Tahoma" w:eastAsia="Times New Roman" w:hAnsi="Tahoma" w:cs="Tahoma"/>
          <w:sz w:val="18"/>
          <w:szCs w:val="18"/>
          <w:lang w:eastAsia="pl-PL"/>
        </w:rPr>
        <w:t>śluzach archiwalnych</w:t>
      </w:r>
      <w:r w:rsidR="00010A1A" w:rsidRPr="00010A1A">
        <w:rPr>
          <w:rFonts w:ascii="Tahoma" w:eastAsia="Times New Roman" w:hAnsi="Tahoma" w:cs="Tahoma"/>
          <w:sz w:val="18"/>
          <w:szCs w:val="18"/>
          <w:lang w:eastAsia="pl-PL"/>
        </w:rPr>
        <w:t xml:space="preserve"> </w:t>
      </w:r>
      <w:r w:rsidR="00F549FF" w:rsidRPr="00010A1A">
        <w:rPr>
          <w:rFonts w:ascii="Tahoma" w:hAnsi="Tahoma" w:cs="Tahoma"/>
          <w:sz w:val="18"/>
          <w:szCs w:val="18"/>
        </w:rPr>
        <w:t>(z pominięciem instalacji czujników w pomieszczeniach w części magazynowej: 102, 103, 104, 105, 108,  109, 110, 111, 112)</w:t>
      </w:r>
      <w:r w:rsidR="00D775C7" w:rsidRPr="00010A1A">
        <w:rPr>
          <w:rFonts w:ascii="Tahoma" w:eastAsia="Times New Roman" w:hAnsi="Tahoma" w:cs="Tahoma"/>
          <w:sz w:val="18"/>
          <w:szCs w:val="18"/>
          <w:lang w:eastAsia="pl-PL"/>
        </w:rPr>
        <w:t xml:space="preserve">. Czujniki ruchu muszą zapewniać efektywne, automatyczne włączanie i wyłączanie światła w zależności od obecności użytkowników w danym obszarze. Czujniki muszą być tak zamontowane żeby światło załączało się zaraz po wejściu użytkownika do danego pomieszczenia/obszaru, z uwzględnieniem ograniczeń infrastruktury pomieszczeń (m.in. wysokość pomieszczenia, regały przesuwne itp.) i utrzymywało się przez cały czas obecności użytkownika bez względu na jego położenie w pomieszczeniu/obszarze. </w:t>
      </w:r>
      <w:r w:rsidR="00E21386" w:rsidRPr="00010A1A">
        <w:rPr>
          <w:rFonts w:ascii="Tahoma" w:eastAsia="Times New Roman" w:hAnsi="Tahoma" w:cs="Tahoma"/>
          <w:sz w:val="18"/>
          <w:szCs w:val="18"/>
          <w:lang w:eastAsia="pl-PL"/>
        </w:rPr>
        <w:t xml:space="preserve">Czujniki ruchu musza zostać tak dobrane żeby zapewniać spójność oświetlenia między strefami dla adaptacji wzroku, unikanie efektu stroboskopowego, olśnienia, zaprogramowanie odpowiednich dla wymagań dla danych obszarów czasów grzania/stabilizacji oświetlenia i unikania migotania przy włączaniu oświetlenia. </w:t>
      </w:r>
    </w:p>
    <w:p w14:paraId="3B62FF3B" w14:textId="5A06AFA9" w:rsidR="00010A1A" w:rsidRPr="00010A1A" w:rsidRDefault="00010A1A" w:rsidP="00010A1A">
      <w:pPr>
        <w:pStyle w:val="Akapitzlist"/>
        <w:numPr>
          <w:ilvl w:val="0"/>
          <w:numId w:val="9"/>
        </w:numPr>
        <w:rPr>
          <w:rFonts w:ascii="Tahoma" w:eastAsia="Times New Roman" w:hAnsi="Tahoma" w:cs="Tahoma"/>
          <w:sz w:val="18"/>
          <w:szCs w:val="18"/>
          <w:lang w:eastAsia="pl-PL"/>
        </w:rPr>
      </w:pPr>
      <w:r w:rsidRPr="00010A1A">
        <w:rPr>
          <w:rFonts w:ascii="Tahoma" w:eastAsia="Times New Roman" w:hAnsi="Tahoma" w:cs="Tahoma"/>
          <w:sz w:val="18"/>
          <w:szCs w:val="18"/>
          <w:lang w:eastAsia="pl-PL"/>
        </w:rPr>
        <w:t>Wykonanie niezbędnych pomiarów elektrycznych, w tym badanie obwodów wewnętrznych i pomiary pętli zwarcia oraz pomiar natężenia oświetlenia w poszczególnych pomieszczeniach i obszarach po instalacji nowych opraw oświetleniowych za pomocą urządzenia posiadającego aktualne świadectwo wzorcowania Głównego Urzędu Miar i przedstawienie raportu z pomiarów</w:t>
      </w:r>
    </w:p>
    <w:p w14:paraId="4135441E" w14:textId="77777777" w:rsidR="00B82735" w:rsidRDefault="00B82735" w:rsidP="00B82735">
      <w:pPr>
        <w:pStyle w:val="Akapitzlist"/>
        <w:numPr>
          <w:ilvl w:val="0"/>
          <w:numId w:val="9"/>
        </w:numPr>
        <w:spacing w:after="0" w:line="240" w:lineRule="auto"/>
        <w:jc w:val="both"/>
        <w:rPr>
          <w:rFonts w:ascii="Tahoma" w:eastAsia="Times New Roman" w:hAnsi="Tahoma" w:cs="Tahoma"/>
          <w:sz w:val="18"/>
          <w:szCs w:val="18"/>
          <w:lang w:eastAsia="pl-PL"/>
        </w:rPr>
      </w:pPr>
      <w:r w:rsidRPr="00B82735">
        <w:rPr>
          <w:rFonts w:ascii="Tahoma" w:eastAsia="Times New Roman" w:hAnsi="Tahoma" w:cs="Tahoma"/>
          <w:sz w:val="18"/>
          <w:szCs w:val="18"/>
          <w:lang w:eastAsia="pl-PL"/>
        </w:rPr>
        <w:t xml:space="preserve">Opracowanie dokumentacji powykonawczej w 2 egzemplarzach papierowych i wersji elektronicznej zapisanej na nośniku cyfrowym CD, zgodnie z obowiązującymi przepisami prawa i sztuką techniczno-budowlaną. </w:t>
      </w:r>
    </w:p>
    <w:p w14:paraId="5BB094F9" w14:textId="340A80B1" w:rsidR="00CD75AD" w:rsidRPr="00CD75AD" w:rsidRDefault="00CD75AD" w:rsidP="00CD75AD">
      <w:pPr>
        <w:pStyle w:val="Akapitzlist"/>
        <w:numPr>
          <w:ilvl w:val="0"/>
          <w:numId w:val="9"/>
        </w:numPr>
        <w:spacing w:after="0" w:line="240" w:lineRule="auto"/>
        <w:jc w:val="both"/>
        <w:rPr>
          <w:rFonts w:ascii="Tahoma" w:eastAsia="Times New Roman" w:hAnsi="Tahoma" w:cs="Tahoma"/>
          <w:sz w:val="18"/>
          <w:szCs w:val="18"/>
          <w:lang w:eastAsia="pl-PL"/>
        </w:rPr>
      </w:pPr>
      <w:r w:rsidRPr="00CD75AD">
        <w:rPr>
          <w:rFonts w:ascii="Tahoma" w:eastAsia="Times New Roman" w:hAnsi="Tahoma" w:cs="Tahoma"/>
          <w:sz w:val="18"/>
          <w:szCs w:val="18"/>
          <w:lang w:eastAsia="pl-PL"/>
        </w:rPr>
        <w:t xml:space="preserve">W przypadku montażu opraw oświetleniowych w sufitach podwieszanych mniejszych niż obecnie zamontowane, Wykonawca zapewni kasetony uzupełniające zgodne z obecnie zamontowanymi, zachowując </w:t>
      </w:r>
      <w:r w:rsidR="00AA4D05">
        <w:rPr>
          <w:rFonts w:ascii="Tahoma" w:eastAsia="Times New Roman" w:hAnsi="Tahoma" w:cs="Tahoma"/>
          <w:sz w:val="18"/>
          <w:szCs w:val="18"/>
          <w:lang w:eastAsia="pl-PL"/>
        </w:rPr>
        <w:t xml:space="preserve">jego </w:t>
      </w:r>
      <w:r w:rsidRPr="00CD75AD">
        <w:rPr>
          <w:rFonts w:ascii="Tahoma" w:eastAsia="Times New Roman" w:hAnsi="Tahoma" w:cs="Tahoma"/>
          <w:sz w:val="18"/>
          <w:szCs w:val="18"/>
          <w:lang w:eastAsia="pl-PL"/>
        </w:rPr>
        <w:t xml:space="preserve">estetykę </w:t>
      </w:r>
      <w:r w:rsidR="00AA4D05">
        <w:rPr>
          <w:rFonts w:ascii="Tahoma" w:eastAsia="Times New Roman" w:hAnsi="Tahoma" w:cs="Tahoma"/>
          <w:sz w:val="18"/>
          <w:szCs w:val="18"/>
          <w:lang w:eastAsia="pl-PL"/>
        </w:rPr>
        <w:t>wizualną</w:t>
      </w:r>
      <w:r w:rsidRPr="00CD75AD">
        <w:rPr>
          <w:rFonts w:ascii="Tahoma" w:eastAsia="Times New Roman" w:hAnsi="Tahoma" w:cs="Tahoma"/>
          <w:sz w:val="18"/>
          <w:szCs w:val="18"/>
          <w:lang w:eastAsia="pl-PL"/>
        </w:rPr>
        <w:t xml:space="preserve">. </w:t>
      </w:r>
    </w:p>
    <w:p w14:paraId="572DC728" w14:textId="77EAEAFC" w:rsidR="00CD75AD" w:rsidRDefault="00CD75AD" w:rsidP="00CD75AD">
      <w:pPr>
        <w:pStyle w:val="Akapitzlist"/>
        <w:numPr>
          <w:ilvl w:val="0"/>
          <w:numId w:val="9"/>
        </w:numPr>
        <w:spacing w:after="0" w:line="240" w:lineRule="auto"/>
        <w:jc w:val="both"/>
        <w:rPr>
          <w:rFonts w:ascii="Tahoma" w:eastAsia="Times New Roman" w:hAnsi="Tahoma" w:cs="Tahoma"/>
          <w:sz w:val="18"/>
          <w:szCs w:val="18"/>
          <w:lang w:eastAsia="pl-PL"/>
        </w:rPr>
      </w:pPr>
      <w:r w:rsidRPr="00CD75AD">
        <w:rPr>
          <w:rFonts w:ascii="Tahoma" w:eastAsia="Times New Roman" w:hAnsi="Tahoma" w:cs="Tahoma"/>
          <w:sz w:val="18"/>
          <w:szCs w:val="18"/>
          <w:lang w:eastAsia="pl-PL"/>
        </w:rPr>
        <w:t>W przypadku konieczności wykonywania prac na wysokości z użyciem podnośnika, koszty</w:t>
      </w:r>
      <w:r w:rsidR="00AA4D05">
        <w:rPr>
          <w:rFonts w:ascii="Tahoma" w:eastAsia="Times New Roman" w:hAnsi="Tahoma" w:cs="Tahoma"/>
          <w:sz w:val="18"/>
          <w:szCs w:val="18"/>
          <w:lang w:eastAsia="pl-PL"/>
        </w:rPr>
        <w:t xml:space="preserve"> związane z najmem i użytkowaniem podnośnika oraz </w:t>
      </w:r>
      <w:r w:rsidRPr="00CD75AD">
        <w:rPr>
          <w:rFonts w:ascii="Tahoma" w:eastAsia="Times New Roman" w:hAnsi="Tahoma" w:cs="Tahoma"/>
          <w:sz w:val="18"/>
          <w:szCs w:val="18"/>
          <w:lang w:eastAsia="pl-PL"/>
        </w:rPr>
        <w:t>odpowiedzialność pozostają po stronie Wykonawcy</w:t>
      </w:r>
      <w:r w:rsidR="00E21386">
        <w:rPr>
          <w:rFonts w:ascii="Tahoma" w:eastAsia="Times New Roman" w:hAnsi="Tahoma" w:cs="Tahoma"/>
          <w:sz w:val="18"/>
          <w:szCs w:val="18"/>
          <w:lang w:eastAsia="pl-PL"/>
        </w:rPr>
        <w:t>, w szczególności</w:t>
      </w:r>
      <w:r w:rsidR="00E21386" w:rsidRPr="00E21386">
        <w:rPr>
          <w:rFonts w:ascii="Segoe UI" w:hAnsi="Segoe UI" w:cs="Segoe UI"/>
          <w:sz w:val="18"/>
          <w:szCs w:val="18"/>
        </w:rPr>
        <w:t xml:space="preserve"> </w:t>
      </w:r>
      <w:r w:rsidR="00E21386">
        <w:rPr>
          <w:rFonts w:ascii="Tahoma" w:eastAsia="Times New Roman" w:hAnsi="Tahoma" w:cs="Tahoma"/>
          <w:sz w:val="18"/>
          <w:szCs w:val="18"/>
          <w:lang w:eastAsia="pl-PL"/>
        </w:rPr>
        <w:t>z</w:t>
      </w:r>
      <w:r w:rsidR="00E21386" w:rsidRPr="00E21386">
        <w:rPr>
          <w:rFonts w:ascii="Tahoma" w:eastAsia="Times New Roman" w:hAnsi="Tahoma" w:cs="Tahoma"/>
          <w:sz w:val="18"/>
          <w:szCs w:val="18"/>
          <w:lang w:eastAsia="pl-PL"/>
        </w:rPr>
        <w:t>godnie z obowiązującymi przepisami bhp, dot</w:t>
      </w:r>
      <w:r w:rsidR="00E21386">
        <w:rPr>
          <w:rFonts w:ascii="Tahoma" w:eastAsia="Times New Roman" w:hAnsi="Tahoma" w:cs="Tahoma"/>
          <w:sz w:val="18"/>
          <w:szCs w:val="18"/>
          <w:lang w:eastAsia="pl-PL"/>
        </w:rPr>
        <w:t>yczącymi</w:t>
      </w:r>
      <w:r w:rsidR="00E21386" w:rsidRPr="00E21386">
        <w:rPr>
          <w:rFonts w:ascii="Tahoma" w:eastAsia="Times New Roman" w:hAnsi="Tahoma" w:cs="Tahoma"/>
          <w:sz w:val="18"/>
          <w:szCs w:val="18"/>
          <w:lang w:eastAsia="pl-PL"/>
        </w:rPr>
        <w:t xml:space="preserve"> pracy na wysokości i przy użyciu sprawnego sprzętu i odpowiednich</w:t>
      </w:r>
      <w:r w:rsidR="00E21386">
        <w:rPr>
          <w:rFonts w:ascii="Tahoma" w:eastAsia="Times New Roman" w:hAnsi="Tahoma" w:cs="Tahoma"/>
          <w:sz w:val="18"/>
          <w:szCs w:val="18"/>
          <w:lang w:eastAsia="pl-PL"/>
        </w:rPr>
        <w:t xml:space="preserve"> środków ochrony</w:t>
      </w:r>
      <w:r w:rsidRPr="00CD75AD">
        <w:rPr>
          <w:rFonts w:ascii="Tahoma" w:eastAsia="Times New Roman" w:hAnsi="Tahoma" w:cs="Tahoma"/>
          <w:sz w:val="18"/>
          <w:szCs w:val="18"/>
          <w:lang w:eastAsia="pl-PL"/>
        </w:rPr>
        <w:t xml:space="preserve">. </w:t>
      </w:r>
    </w:p>
    <w:p w14:paraId="60CA8408" w14:textId="5835B47D" w:rsidR="00CD75AD" w:rsidRPr="00CD75AD" w:rsidRDefault="00CD75AD" w:rsidP="00CD75AD">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Wykonawca przy realizacji niezbędnych prac montażowych i instalacyjnych zobowiązany jest do przywrócenia stanu pierwotnego ścian, sufitów i innych powierzchni i wyposażenia, w których dokonano ingerencji. </w:t>
      </w:r>
    </w:p>
    <w:p w14:paraId="007E12B4" w14:textId="77777777" w:rsidR="00DA344D" w:rsidRPr="00172A83" w:rsidRDefault="00DA344D" w:rsidP="00A543F0">
      <w:pPr>
        <w:spacing w:after="0" w:line="240" w:lineRule="auto"/>
        <w:jc w:val="both"/>
        <w:rPr>
          <w:rFonts w:ascii="Tahoma" w:eastAsia="Times New Roman" w:hAnsi="Tahoma" w:cs="Tahoma"/>
          <w:sz w:val="18"/>
          <w:szCs w:val="18"/>
          <w:lang w:eastAsia="pl-PL"/>
        </w:rPr>
      </w:pPr>
    </w:p>
    <w:p w14:paraId="26EC7156" w14:textId="77777777" w:rsid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2</w:t>
      </w:r>
      <w:r w:rsidRPr="00E870A9">
        <w:rPr>
          <w:rFonts w:ascii="Tahoma" w:eastAsia="Times New Roman" w:hAnsi="Tahoma" w:cs="Tahoma"/>
          <w:b/>
          <w:bCs/>
          <w:sz w:val="18"/>
          <w:szCs w:val="18"/>
          <w:lang w:eastAsia="pl-PL"/>
        </w:rPr>
        <w:t>.</w:t>
      </w:r>
      <w:r w:rsidR="00172A83" w:rsidRPr="00172A83">
        <w:rPr>
          <w:rFonts w:ascii="Tahoma" w:eastAsia="Times New Roman" w:hAnsi="Tahoma" w:cs="Tahoma"/>
          <w:b/>
          <w:bCs/>
          <w:sz w:val="18"/>
          <w:szCs w:val="18"/>
          <w:lang w:eastAsia="pl-PL"/>
        </w:rPr>
        <w:t xml:space="preserve"> </w:t>
      </w:r>
    </w:p>
    <w:p w14:paraId="58B91F09" w14:textId="7D2C48A9" w:rsidR="00066FC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Okres obowiązywania Umowy</w:t>
      </w:r>
    </w:p>
    <w:p w14:paraId="6ECEA642" w14:textId="7689702D" w:rsidR="001B788B" w:rsidRPr="002434AB" w:rsidRDefault="00066FC3" w:rsidP="00A543F0">
      <w:pPr>
        <w:pStyle w:val="Akapitzlist"/>
        <w:numPr>
          <w:ilvl w:val="0"/>
          <w:numId w:val="35"/>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 xml:space="preserve">Umowa zostaje zawarta od dnia </w:t>
      </w:r>
      <w:r w:rsidR="00B82735">
        <w:rPr>
          <w:rFonts w:ascii="Tahoma" w:eastAsia="Times New Roman" w:hAnsi="Tahoma" w:cs="Tahoma"/>
          <w:b/>
          <w:bCs/>
          <w:sz w:val="18"/>
          <w:szCs w:val="18"/>
          <w:lang w:eastAsia="pl-PL"/>
        </w:rPr>
        <w:t>…..</w:t>
      </w:r>
      <w:r w:rsidR="00D75856">
        <w:rPr>
          <w:rFonts w:ascii="Tahoma" w:eastAsia="Times New Roman" w:hAnsi="Tahoma" w:cs="Tahoma"/>
          <w:b/>
          <w:bCs/>
          <w:sz w:val="18"/>
          <w:szCs w:val="18"/>
          <w:lang w:eastAsia="pl-PL"/>
        </w:rPr>
        <w:t>.2025</w:t>
      </w:r>
      <w:r w:rsidRPr="001B788B">
        <w:rPr>
          <w:rFonts w:ascii="Tahoma" w:eastAsia="Times New Roman" w:hAnsi="Tahoma" w:cs="Tahoma"/>
          <w:b/>
          <w:bCs/>
          <w:sz w:val="18"/>
          <w:szCs w:val="18"/>
          <w:lang w:eastAsia="pl-PL"/>
        </w:rPr>
        <w:t xml:space="preserve"> r.</w:t>
      </w:r>
      <w:r w:rsidRPr="001B788B">
        <w:rPr>
          <w:rFonts w:ascii="Tahoma" w:eastAsia="Times New Roman" w:hAnsi="Tahoma" w:cs="Tahoma"/>
          <w:sz w:val="18"/>
          <w:szCs w:val="18"/>
          <w:lang w:eastAsia="pl-PL"/>
        </w:rPr>
        <w:t xml:space="preserve"> do dnia </w:t>
      </w:r>
      <w:r w:rsidR="00B82735">
        <w:rPr>
          <w:rFonts w:ascii="Tahoma" w:eastAsia="Times New Roman" w:hAnsi="Tahoma" w:cs="Tahoma"/>
          <w:b/>
          <w:bCs/>
          <w:sz w:val="18"/>
          <w:szCs w:val="18"/>
          <w:lang w:eastAsia="pl-PL"/>
        </w:rPr>
        <w:t>……….</w:t>
      </w:r>
      <w:r w:rsidR="00D207A4">
        <w:rPr>
          <w:rFonts w:ascii="Tahoma" w:eastAsia="Times New Roman" w:hAnsi="Tahoma" w:cs="Tahoma"/>
          <w:b/>
          <w:bCs/>
          <w:sz w:val="18"/>
          <w:szCs w:val="18"/>
          <w:lang w:eastAsia="pl-PL"/>
        </w:rPr>
        <w:t>.202</w:t>
      </w:r>
      <w:r w:rsidR="00DF07A0">
        <w:rPr>
          <w:rFonts w:ascii="Tahoma" w:eastAsia="Times New Roman" w:hAnsi="Tahoma" w:cs="Tahoma"/>
          <w:b/>
          <w:bCs/>
          <w:sz w:val="18"/>
          <w:szCs w:val="18"/>
          <w:lang w:eastAsia="pl-PL"/>
        </w:rPr>
        <w:t>5</w:t>
      </w:r>
      <w:r w:rsidRPr="001B788B">
        <w:rPr>
          <w:rFonts w:ascii="Tahoma" w:eastAsia="Times New Roman" w:hAnsi="Tahoma" w:cs="Tahoma"/>
          <w:b/>
          <w:bCs/>
          <w:sz w:val="18"/>
          <w:szCs w:val="18"/>
          <w:lang w:eastAsia="pl-PL"/>
        </w:rPr>
        <w:t xml:space="preserve"> r.</w:t>
      </w:r>
      <w:r w:rsidR="002434AB">
        <w:rPr>
          <w:rFonts w:ascii="Tahoma" w:eastAsia="Times New Roman" w:hAnsi="Tahoma" w:cs="Tahoma"/>
          <w:b/>
          <w:bCs/>
          <w:sz w:val="18"/>
          <w:szCs w:val="18"/>
          <w:lang w:eastAsia="pl-PL"/>
        </w:rPr>
        <w:t xml:space="preserve"> </w:t>
      </w:r>
    </w:p>
    <w:p w14:paraId="2D2691CC" w14:textId="397BFA59" w:rsidR="00172A83" w:rsidRDefault="00DF07A0" w:rsidP="00F338FC">
      <w:pPr>
        <w:pStyle w:val="Akapitzlist"/>
        <w:numPr>
          <w:ilvl w:val="0"/>
          <w:numId w:val="35"/>
        </w:numPr>
        <w:rPr>
          <w:rFonts w:ascii="Tahoma" w:hAnsi="Tahoma" w:cs="Tahoma"/>
          <w:sz w:val="18"/>
          <w:szCs w:val="18"/>
        </w:rPr>
      </w:pPr>
      <w:r>
        <w:rPr>
          <w:rFonts w:ascii="Tahoma" w:hAnsi="Tahoma" w:cs="Tahoma"/>
          <w:sz w:val="18"/>
          <w:szCs w:val="18"/>
        </w:rPr>
        <w:t xml:space="preserve">Zamawiającemu przysługuje prawo do rozwiązania umowy </w:t>
      </w:r>
      <w:r w:rsidR="00F338FC" w:rsidRPr="00F338FC">
        <w:rPr>
          <w:rFonts w:ascii="Tahoma" w:hAnsi="Tahoma" w:cs="Tahoma"/>
          <w:sz w:val="18"/>
          <w:szCs w:val="18"/>
        </w:rPr>
        <w:t>z zachowaniem miesięcznego okresu wypowiedzenia przypadają</w:t>
      </w:r>
      <w:r w:rsidR="00F338FC">
        <w:rPr>
          <w:rFonts w:ascii="Tahoma" w:hAnsi="Tahoma" w:cs="Tahoma"/>
          <w:sz w:val="18"/>
          <w:szCs w:val="18"/>
        </w:rPr>
        <w:t>cego na koniec miesiąca</w:t>
      </w:r>
      <w:r w:rsidR="00172A83" w:rsidRPr="00F338FC">
        <w:rPr>
          <w:rFonts w:ascii="Tahoma" w:hAnsi="Tahoma" w:cs="Tahoma"/>
          <w:sz w:val="18"/>
          <w:szCs w:val="18"/>
        </w:rPr>
        <w:t>. Oświadczenie o rozwiązaniu umowy winno być złożone w formie pisemnej.</w:t>
      </w:r>
      <w:r>
        <w:rPr>
          <w:rFonts w:ascii="Tahoma" w:hAnsi="Tahoma" w:cs="Tahoma"/>
          <w:sz w:val="18"/>
          <w:szCs w:val="18"/>
        </w:rPr>
        <w:t xml:space="preserve"> W takim przypadku wynagrodzenie Wykonawcy zostanie wypłacone proporcjonalnie do zakresu zrealizowanego zamówienia, zaakceptowanego przez obie strony. </w:t>
      </w:r>
    </w:p>
    <w:p w14:paraId="64A71F2A" w14:textId="77777777" w:rsidR="00F338FC" w:rsidRPr="00F338FC" w:rsidRDefault="00F338FC" w:rsidP="00F338FC">
      <w:pPr>
        <w:pStyle w:val="Akapitzlist"/>
        <w:numPr>
          <w:ilvl w:val="0"/>
          <w:numId w:val="35"/>
        </w:numPr>
        <w:rPr>
          <w:rFonts w:ascii="Tahoma" w:hAnsi="Tahoma" w:cs="Tahoma"/>
          <w:sz w:val="18"/>
          <w:szCs w:val="18"/>
        </w:rPr>
      </w:pPr>
      <w:r w:rsidRPr="00F338FC">
        <w:rPr>
          <w:rFonts w:ascii="Tahoma" w:hAnsi="Tahoma" w:cs="Tahoma"/>
          <w:sz w:val="18"/>
          <w:szCs w:val="18"/>
        </w:rPr>
        <w:t>W przypadku niewykonywania przez Wykonawcę prac stanowiących przedmiot niniejszej umowy w czasie określonym umową, Zamawiający może rozwiązać umowę w trybie natychmiastowym i naliczyć odpowiednio kary umowne.</w:t>
      </w:r>
    </w:p>
    <w:p w14:paraId="3CC08CA0" w14:textId="77777777" w:rsidR="00F338FC" w:rsidRPr="00F338FC" w:rsidRDefault="00F338FC" w:rsidP="00F338FC">
      <w:pPr>
        <w:pStyle w:val="Akapitzlist"/>
        <w:rPr>
          <w:rFonts w:ascii="Tahoma" w:hAnsi="Tahoma" w:cs="Tahoma"/>
          <w:sz w:val="18"/>
          <w:szCs w:val="18"/>
        </w:rPr>
      </w:pPr>
    </w:p>
    <w:p w14:paraId="36053352" w14:textId="1244B071" w:rsidR="00066FC3" w:rsidRP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3</w:t>
      </w:r>
      <w:r w:rsidRPr="00E870A9">
        <w:rPr>
          <w:rFonts w:ascii="Tahoma" w:eastAsia="Times New Roman" w:hAnsi="Tahoma" w:cs="Tahoma"/>
          <w:b/>
          <w:bCs/>
          <w:sz w:val="18"/>
          <w:szCs w:val="18"/>
          <w:lang w:eastAsia="pl-PL"/>
        </w:rPr>
        <w:t>.</w:t>
      </w:r>
    </w:p>
    <w:p w14:paraId="1DDB0088" w14:textId="60182DA8" w:rsidR="0044329B"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Zamawiającego</w:t>
      </w:r>
    </w:p>
    <w:p w14:paraId="2F8FFDCB" w14:textId="77777777" w:rsidR="004F546C" w:rsidRPr="004F546C" w:rsidRDefault="004F546C" w:rsidP="004F546C">
      <w:pPr>
        <w:pStyle w:val="Akapitzlist"/>
        <w:numPr>
          <w:ilvl w:val="0"/>
          <w:numId w:val="13"/>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Zamawiający zobowiązany jest:</w:t>
      </w:r>
    </w:p>
    <w:p w14:paraId="4208322F" w14:textId="41115A57" w:rsidR="004F546C"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Wykonawcy dostęp do poszczególnych pomieszczeń budynku w dni robocze ustalone w harmonogramie realizacji zamówienia w godzinach 7:00-15:00;</w:t>
      </w:r>
    </w:p>
    <w:p w14:paraId="4C63FA4A" w14:textId="58573BEE" w:rsidR="00B82735"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Wykonawcy dostęp do tablic rozdzielczych umożliwiających wyłączenie prądu w danych obszarach objętych pracami przebudowy oświetlenia;</w:t>
      </w:r>
    </w:p>
    <w:p w14:paraId="76BBA9E2" w14:textId="5C6B4B11" w:rsidR="00B82735"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udostępnić Wykonawcy do wglądu dokumentację techniczną budynku w zakresie niezbędnym do wykonania zamówienia;</w:t>
      </w:r>
    </w:p>
    <w:p w14:paraId="601267B6" w14:textId="0421C5C8" w:rsidR="00B82735" w:rsidRPr="004F546C" w:rsidRDefault="00B82735" w:rsidP="004F546C">
      <w:pPr>
        <w:pStyle w:val="Akapitzlist"/>
        <w:numPr>
          <w:ilvl w:val="0"/>
          <w:numId w:val="4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zapewnić Wykonawcy i jego pracownikom zaplecze socjalne i sanitarne (wc)</w:t>
      </w:r>
      <w:r w:rsidR="00F47744">
        <w:rPr>
          <w:rFonts w:ascii="Tahoma" w:eastAsia="Times New Roman" w:hAnsi="Tahoma" w:cs="Tahoma"/>
          <w:sz w:val="18"/>
          <w:szCs w:val="18"/>
          <w:lang w:eastAsia="pl-PL"/>
        </w:rPr>
        <w:t xml:space="preserve"> na czas wykonywania zamówienia.</w:t>
      </w:r>
    </w:p>
    <w:p w14:paraId="4A0FB70E" w14:textId="1EAD35A4" w:rsidR="004F546C" w:rsidRPr="004F546C" w:rsidRDefault="004F546C" w:rsidP="004F546C">
      <w:pPr>
        <w:pStyle w:val="Akapitzlist"/>
        <w:numPr>
          <w:ilvl w:val="0"/>
          <w:numId w:val="13"/>
        </w:numPr>
        <w:spacing w:after="0" w:line="240" w:lineRule="auto"/>
        <w:jc w:val="both"/>
        <w:rPr>
          <w:rFonts w:ascii="Tahoma" w:eastAsia="Times New Roman" w:hAnsi="Tahoma" w:cs="Tahoma"/>
          <w:sz w:val="18"/>
          <w:szCs w:val="18"/>
          <w:lang w:eastAsia="pl-PL"/>
        </w:rPr>
      </w:pPr>
      <w:r w:rsidRPr="004F546C">
        <w:rPr>
          <w:rFonts w:ascii="Tahoma" w:eastAsia="Times New Roman" w:hAnsi="Tahoma" w:cs="Tahoma"/>
          <w:sz w:val="18"/>
          <w:szCs w:val="18"/>
          <w:lang w:eastAsia="pl-PL"/>
        </w:rPr>
        <w:t>W przypadku konieczności wykonania dodatkowych prac, wykraczających poza zwykłe czynności</w:t>
      </w:r>
      <w:r>
        <w:rPr>
          <w:rFonts w:ascii="Tahoma" w:eastAsia="Times New Roman" w:hAnsi="Tahoma" w:cs="Tahoma"/>
          <w:sz w:val="18"/>
          <w:szCs w:val="18"/>
          <w:lang w:eastAsia="pl-PL"/>
        </w:rPr>
        <w:t xml:space="preserve"> objęte umową - </w:t>
      </w:r>
      <w:r w:rsidRPr="004F546C">
        <w:rPr>
          <w:rFonts w:ascii="Tahoma" w:eastAsia="Times New Roman" w:hAnsi="Tahoma" w:cs="Tahoma"/>
          <w:sz w:val="18"/>
          <w:szCs w:val="18"/>
          <w:lang w:eastAsia="pl-PL"/>
        </w:rPr>
        <w:t xml:space="preserve">będą one osobno ofertowane, fakturowane i dokonywane po zaakceptowaniu kosztorysu przez Zamawiającego i przekazaniu dodatkowego zlecenia wykonania prac. </w:t>
      </w:r>
    </w:p>
    <w:p w14:paraId="283742C0" w14:textId="77777777" w:rsidR="0044329B" w:rsidRPr="00172A83" w:rsidRDefault="0044329B" w:rsidP="00A543F0">
      <w:pPr>
        <w:spacing w:after="0" w:line="240" w:lineRule="auto"/>
        <w:jc w:val="both"/>
        <w:rPr>
          <w:rFonts w:ascii="Tahoma" w:eastAsia="Times New Roman" w:hAnsi="Tahoma" w:cs="Tahoma"/>
          <w:sz w:val="18"/>
          <w:szCs w:val="18"/>
          <w:lang w:eastAsia="pl-PL"/>
        </w:rPr>
      </w:pPr>
    </w:p>
    <w:p w14:paraId="45C49CEB" w14:textId="3A1BE5AE" w:rsidR="001A3310"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4</w:t>
      </w:r>
      <w:r w:rsidRPr="00E870A9">
        <w:rPr>
          <w:rFonts w:ascii="Tahoma" w:eastAsia="Times New Roman" w:hAnsi="Tahoma" w:cs="Tahoma"/>
          <w:b/>
          <w:bCs/>
          <w:sz w:val="18"/>
          <w:szCs w:val="18"/>
          <w:lang w:eastAsia="pl-PL"/>
        </w:rPr>
        <w:t>.</w:t>
      </w:r>
    </w:p>
    <w:p w14:paraId="09DFC00C" w14:textId="70363297" w:rsidR="001A3310"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Wykonawcy</w:t>
      </w:r>
    </w:p>
    <w:p w14:paraId="59455EFA" w14:textId="3980747B" w:rsidR="00AD73CF" w:rsidRDefault="00AD73CF" w:rsidP="00D207A4">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Wykonawca </w:t>
      </w:r>
      <w:r w:rsidR="006B6024">
        <w:rPr>
          <w:rFonts w:ascii="Tahoma" w:eastAsia="Times New Roman" w:hAnsi="Tahoma" w:cs="Tahoma"/>
          <w:sz w:val="18"/>
          <w:szCs w:val="18"/>
          <w:lang w:eastAsia="pl-PL"/>
        </w:rPr>
        <w:t>zobowiązany jest do realizacji przedmiotu umowy bez zastrzeżeń.</w:t>
      </w:r>
    </w:p>
    <w:p w14:paraId="644BD203" w14:textId="52EEB566" w:rsidR="00D207A4" w:rsidRDefault="00D207A4" w:rsidP="00D207A4">
      <w:pPr>
        <w:pStyle w:val="Akapitzlist"/>
        <w:numPr>
          <w:ilvl w:val="0"/>
          <w:numId w:val="14"/>
        </w:numPr>
        <w:rPr>
          <w:rFonts w:ascii="Tahoma" w:eastAsia="Times New Roman" w:hAnsi="Tahoma" w:cs="Tahoma"/>
          <w:sz w:val="18"/>
          <w:szCs w:val="18"/>
          <w:lang w:eastAsia="pl-PL"/>
        </w:rPr>
      </w:pPr>
      <w:r w:rsidRPr="00D207A4">
        <w:rPr>
          <w:rFonts w:ascii="Tahoma" w:eastAsia="Times New Roman" w:hAnsi="Tahoma" w:cs="Tahoma"/>
          <w:sz w:val="18"/>
          <w:szCs w:val="18"/>
          <w:lang w:eastAsia="pl-PL"/>
        </w:rPr>
        <w:t xml:space="preserve">Wykonawca zapewnia </w:t>
      </w:r>
      <w:r>
        <w:rPr>
          <w:rFonts w:ascii="Tahoma" w:eastAsia="Times New Roman" w:hAnsi="Tahoma" w:cs="Tahoma"/>
          <w:sz w:val="18"/>
          <w:szCs w:val="18"/>
          <w:lang w:eastAsia="pl-PL"/>
        </w:rPr>
        <w:t xml:space="preserve">wszelkie </w:t>
      </w:r>
      <w:r w:rsidR="00F47744">
        <w:rPr>
          <w:rFonts w:ascii="Tahoma" w:eastAsia="Times New Roman" w:hAnsi="Tahoma" w:cs="Tahoma"/>
          <w:sz w:val="18"/>
          <w:szCs w:val="18"/>
          <w:lang w:eastAsia="pl-PL"/>
        </w:rPr>
        <w:t>wyposażenie, materiały, oprawy świetlne, narzędzia, zasoby ludzkie oraz</w:t>
      </w:r>
      <w:r>
        <w:rPr>
          <w:rFonts w:ascii="Tahoma" w:eastAsia="Times New Roman" w:hAnsi="Tahoma" w:cs="Tahoma"/>
          <w:sz w:val="18"/>
          <w:szCs w:val="18"/>
          <w:lang w:eastAsia="pl-PL"/>
        </w:rPr>
        <w:t xml:space="preserve"> sprawne, </w:t>
      </w:r>
      <w:r w:rsidRPr="00D207A4">
        <w:rPr>
          <w:rFonts w:ascii="Tahoma" w:eastAsia="Times New Roman" w:hAnsi="Tahoma" w:cs="Tahoma"/>
          <w:sz w:val="18"/>
          <w:szCs w:val="18"/>
          <w:lang w:eastAsia="pl-PL"/>
        </w:rPr>
        <w:t>el</w:t>
      </w:r>
      <w:r w:rsidR="00790BA2">
        <w:rPr>
          <w:rFonts w:ascii="Tahoma" w:eastAsia="Times New Roman" w:hAnsi="Tahoma" w:cs="Tahoma"/>
          <w:sz w:val="18"/>
          <w:szCs w:val="18"/>
          <w:lang w:eastAsia="pl-PL"/>
        </w:rPr>
        <w:t>ektroniczne przyrządy pomiarowe</w:t>
      </w:r>
      <w:r w:rsidR="00F47744">
        <w:rPr>
          <w:rFonts w:ascii="Tahoma" w:eastAsia="Times New Roman" w:hAnsi="Tahoma" w:cs="Tahoma"/>
          <w:sz w:val="18"/>
          <w:szCs w:val="18"/>
          <w:lang w:eastAsia="pl-PL"/>
        </w:rPr>
        <w:t xml:space="preserve"> niezbędne do efektywnego wykonania zamówienia.</w:t>
      </w:r>
      <w:r w:rsidR="00790BA2">
        <w:rPr>
          <w:rFonts w:ascii="Tahoma" w:eastAsia="Times New Roman" w:hAnsi="Tahoma" w:cs="Tahoma"/>
          <w:sz w:val="18"/>
          <w:szCs w:val="18"/>
          <w:lang w:eastAsia="pl-PL"/>
        </w:rPr>
        <w:t xml:space="preserve"> </w:t>
      </w:r>
    </w:p>
    <w:p w14:paraId="58597628" w14:textId="767C135D" w:rsidR="00F47744" w:rsidRDefault="00F47744" w:rsidP="00790BA2">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Wykonawca zapewnia oprawy świetlne</w:t>
      </w:r>
      <w:r w:rsidR="00B82898">
        <w:rPr>
          <w:rFonts w:ascii="Tahoma" w:eastAsia="Times New Roman" w:hAnsi="Tahoma" w:cs="Tahoma"/>
          <w:sz w:val="18"/>
          <w:szCs w:val="18"/>
          <w:lang w:eastAsia="pl-PL"/>
        </w:rPr>
        <w:t xml:space="preserve"> i czujniki</w:t>
      </w:r>
      <w:r>
        <w:rPr>
          <w:rFonts w:ascii="Tahoma" w:eastAsia="Times New Roman" w:hAnsi="Tahoma" w:cs="Tahoma"/>
          <w:sz w:val="18"/>
          <w:szCs w:val="18"/>
          <w:lang w:eastAsia="pl-PL"/>
        </w:rPr>
        <w:t xml:space="preserve"> zgodnie ze złożoną ofertą.</w:t>
      </w:r>
    </w:p>
    <w:p w14:paraId="500D6396" w14:textId="7C603007" w:rsidR="00F47744" w:rsidRDefault="00F47744" w:rsidP="00790BA2">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Wszelkie czynności związane z realizacją zamówienia będą wykonywane przez Wykonawcę i jego pracowników zgodnie z obowiązującymi przepisami prawa i aktami normatywnymi. </w:t>
      </w:r>
    </w:p>
    <w:p w14:paraId="4B171A8D" w14:textId="628D0DDB" w:rsidR="00790BA2" w:rsidRDefault="00D207A4" w:rsidP="00790BA2">
      <w:pPr>
        <w:pStyle w:val="Akapitzlist"/>
        <w:numPr>
          <w:ilvl w:val="0"/>
          <w:numId w:val="14"/>
        </w:numPr>
        <w:rPr>
          <w:rFonts w:ascii="Tahoma" w:eastAsia="Times New Roman" w:hAnsi="Tahoma" w:cs="Tahoma"/>
          <w:sz w:val="18"/>
          <w:szCs w:val="18"/>
          <w:lang w:eastAsia="pl-PL"/>
        </w:rPr>
      </w:pPr>
      <w:r w:rsidRPr="00D207A4">
        <w:rPr>
          <w:rFonts w:ascii="Tahoma" w:eastAsia="Times New Roman" w:hAnsi="Tahoma" w:cs="Tahoma"/>
          <w:sz w:val="18"/>
          <w:szCs w:val="18"/>
          <w:lang w:eastAsia="pl-PL"/>
        </w:rPr>
        <w:lastRenderedPageBreak/>
        <w:t>Wykonawca przeprowadza prace od poniedział</w:t>
      </w:r>
      <w:r>
        <w:rPr>
          <w:rFonts w:ascii="Tahoma" w:eastAsia="Times New Roman" w:hAnsi="Tahoma" w:cs="Tahoma"/>
          <w:sz w:val="18"/>
          <w:szCs w:val="18"/>
          <w:lang w:eastAsia="pl-PL"/>
        </w:rPr>
        <w:t>ku do piątku w godzinach 7:00-1</w:t>
      </w:r>
      <w:r w:rsidR="00F47744">
        <w:rPr>
          <w:rFonts w:ascii="Tahoma" w:eastAsia="Times New Roman" w:hAnsi="Tahoma" w:cs="Tahoma"/>
          <w:sz w:val="18"/>
          <w:szCs w:val="18"/>
          <w:lang w:eastAsia="pl-PL"/>
        </w:rPr>
        <w:t>5</w:t>
      </w:r>
      <w:r>
        <w:rPr>
          <w:rFonts w:ascii="Tahoma" w:eastAsia="Times New Roman" w:hAnsi="Tahoma" w:cs="Tahoma"/>
          <w:sz w:val="18"/>
          <w:szCs w:val="18"/>
          <w:lang w:eastAsia="pl-PL"/>
        </w:rPr>
        <w:t xml:space="preserve">:00, </w:t>
      </w:r>
      <w:r w:rsidR="00F47744">
        <w:rPr>
          <w:rFonts w:ascii="Tahoma" w:eastAsia="Times New Roman" w:hAnsi="Tahoma" w:cs="Tahoma"/>
          <w:sz w:val="18"/>
          <w:szCs w:val="18"/>
          <w:lang w:eastAsia="pl-PL"/>
        </w:rPr>
        <w:t>zgodnie z ustalonym harmonogramem w okresie obowiązywania umowy.</w:t>
      </w:r>
    </w:p>
    <w:p w14:paraId="311F2FBE" w14:textId="3EC45321" w:rsidR="00E21386" w:rsidRDefault="00E21386" w:rsidP="00790BA2">
      <w:pPr>
        <w:pStyle w:val="Akapitzlist"/>
        <w:numPr>
          <w:ilvl w:val="0"/>
          <w:numId w:val="14"/>
        </w:numPr>
        <w:rPr>
          <w:rFonts w:ascii="Tahoma" w:eastAsia="Times New Roman" w:hAnsi="Tahoma" w:cs="Tahoma"/>
          <w:sz w:val="18"/>
          <w:szCs w:val="18"/>
          <w:lang w:eastAsia="pl-PL"/>
        </w:rPr>
      </w:pPr>
      <w:r>
        <w:rPr>
          <w:rFonts w:ascii="Tahoma" w:eastAsia="Times New Roman" w:hAnsi="Tahoma" w:cs="Tahoma"/>
          <w:sz w:val="18"/>
          <w:szCs w:val="18"/>
          <w:lang w:eastAsia="pl-PL"/>
        </w:rPr>
        <w:t xml:space="preserve">Wykonawca realizuje </w:t>
      </w:r>
      <w:r w:rsidRPr="00E21386">
        <w:rPr>
          <w:rFonts w:ascii="Tahoma" w:eastAsia="Times New Roman" w:hAnsi="Tahoma" w:cs="Tahoma"/>
          <w:sz w:val="18"/>
          <w:szCs w:val="18"/>
          <w:lang w:eastAsia="pl-PL"/>
        </w:rPr>
        <w:t>zadania w sposób bezpieczny i higieniczny zarówno dla pracowników wykonawcy jak i zamawiającego, z uwzględnieniem aktualnych przepisów i zasad bhp</w:t>
      </w:r>
      <w:r>
        <w:rPr>
          <w:rFonts w:ascii="Tahoma" w:eastAsia="Times New Roman" w:hAnsi="Tahoma" w:cs="Tahoma"/>
          <w:sz w:val="18"/>
          <w:szCs w:val="18"/>
          <w:lang w:eastAsia="pl-PL"/>
        </w:rPr>
        <w:t>.</w:t>
      </w:r>
    </w:p>
    <w:p w14:paraId="00EBD74B" w14:textId="1A9BF4E2" w:rsidR="004B7B3B" w:rsidRPr="00AC4A4D" w:rsidRDefault="0056518B" w:rsidP="00A543F0">
      <w:pPr>
        <w:pStyle w:val="Akapitzlist"/>
        <w:numPr>
          <w:ilvl w:val="0"/>
          <w:numId w:val="14"/>
        </w:numPr>
        <w:suppressAutoHyphens/>
        <w:spacing w:after="0" w:line="240" w:lineRule="auto"/>
        <w:jc w:val="both"/>
        <w:rPr>
          <w:rFonts w:ascii="Tahoma" w:eastAsia="Georgia" w:hAnsi="Tahoma" w:cs="Tahoma"/>
          <w:sz w:val="18"/>
          <w:szCs w:val="18"/>
        </w:rPr>
      </w:pPr>
      <w:r>
        <w:rPr>
          <w:rFonts w:ascii="Tahoma" w:eastAsia="Calibri" w:hAnsi="Tahoma" w:cs="Tahoma"/>
          <w:sz w:val="18"/>
          <w:szCs w:val="18"/>
        </w:rPr>
        <w:t xml:space="preserve">Nie zastosowanie się </w:t>
      </w:r>
      <w:r w:rsidR="004B7B3B">
        <w:rPr>
          <w:rFonts w:ascii="Tahoma" w:eastAsia="Calibri" w:hAnsi="Tahoma" w:cs="Tahoma"/>
          <w:sz w:val="18"/>
          <w:szCs w:val="18"/>
        </w:rPr>
        <w:t>przez Wykonawcę</w:t>
      </w:r>
      <w:r>
        <w:rPr>
          <w:rFonts w:ascii="Tahoma" w:eastAsia="Calibri" w:hAnsi="Tahoma" w:cs="Tahoma"/>
          <w:sz w:val="18"/>
          <w:szCs w:val="18"/>
        </w:rPr>
        <w:t xml:space="preserve"> do ustaleń zawartych w </w:t>
      </w:r>
      <w:r w:rsidR="004F546C">
        <w:rPr>
          <w:rFonts w:ascii="Tahoma" w:eastAsia="Calibri" w:hAnsi="Tahoma" w:cs="Tahoma"/>
          <w:sz w:val="18"/>
          <w:szCs w:val="18"/>
        </w:rPr>
        <w:t>§4</w:t>
      </w:r>
      <w:r w:rsidR="004B7B3B">
        <w:rPr>
          <w:rFonts w:ascii="Tahoma" w:eastAsia="Calibri" w:hAnsi="Tahoma" w:cs="Tahoma"/>
          <w:sz w:val="18"/>
          <w:szCs w:val="18"/>
        </w:rPr>
        <w:t xml:space="preserve"> </w:t>
      </w:r>
      <w:r w:rsidR="00D75856">
        <w:rPr>
          <w:rFonts w:ascii="Tahoma" w:eastAsia="Calibri" w:hAnsi="Tahoma" w:cs="Tahoma"/>
          <w:sz w:val="18"/>
          <w:szCs w:val="18"/>
        </w:rPr>
        <w:t xml:space="preserve">może zostać uznane </w:t>
      </w:r>
      <w:r w:rsidR="004B7B3B">
        <w:rPr>
          <w:rFonts w:ascii="Tahoma" w:eastAsia="Calibri" w:hAnsi="Tahoma" w:cs="Tahoma"/>
          <w:sz w:val="18"/>
          <w:szCs w:val="18"/>
        </w:rPr>
        <w:t xml:space="preserve">przez Zamawiającego jako nienależyte wykonanie umowy. </w:t>
      </w:r>
    </w:p>
    <w:p w14:paraId="48BB2104" w14:textId="77777777" w:rsidR="00167ABA" w:rsidRDefault="00167ABA" w:rsidP="00A543F0">
      <w:pPr>
        <w:pStyle w:val="Akapitzlist"/>
        <w:spacing w:after="0" w:line="240" w:lineRule="auto"/>
        <w:jc w:val="both"/>
        <w:rPr>
          <w:rFonts w:ascii="Tahoma" w:eastAsia="Times New Roman" w:hAnsi="Tahoma" w:cs="Tahoma"/>
          <w:sz w:val="18"/>
          <w:szCs w:val="18"/>
          <w:lang w:eastAsia="pl-PL"/>
        </w:rPr>
      </w:pPr>
    </w:p>
    <w:p w14:paraId="203C87E0" w14:textId="52DFC451"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5</w:t>
      </w:r>
      <w:r w:rsidRPr="00E870A9">
        <w:rPr>
          <w:rFonts w:ascii="Tahoma" w:eastAsia="Times New Roman" w:hAnsi="Tahoma" w:cs="Tahoma"/>
          <w:b/>
          <w:bCs/>
          <w:sz w:val="18"/>
          <w:szCs w:val="18"/>
          <w:lang w:eastAsia="pl-PL"/>
        </w:rPr>
        <w:t>.</w:t>
      </w:r>
    </w:p>
    <w:p w14:paraId="54E9906A" w14:textId="418E9BE8" w:rsidR="00BC2B0E" w:rsidRPr="00A543F0"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Zakres odpowiedzialności</w:t>
      </w:r>
    </w:p>
    <w:p w14:paraId="00AF096B" w14:textId="71D86D34" w:rsidR="00BC2B0E" w:rsidRDefault="00E870A9" w:rsidP="00A543F0">
      <w:pPr>
        <w:pStyle w:val="Akapitzlist"/>
        <w:numPr>
          <w:ilvl w:val="0"/>
          <w:numId w:val="15"/>
        </w:numPr>
        <w:spacing w:after="0" w:line="240" w:lineRule="auto"/>
        <w:jc w:val="both"/>
        <w:rPr>
          <w:rFonts w:ascii="Tahoma" w:eastAsia="Times New Roman" w:hAnsi="Tahoma" w:cs="Tahoma"/>
          <w:sz w:val="18"/>
          <w:szCs w:val="18"/>
          <w:lang w:eastAsia="pl-PL"/>
        </w:rPr>
      </w:pPr>
      <w:r w:rsidRPr="009C05AA">
        <w:rPr>
          <w:rFonts w:ascii="Tahoma" w:eastAsia="Times New Roman" w:hAnsi="Tahoma" w:cs="Tahoma"/>
          <w:sz w:val="18"/>
          <w:szCs w:val="18"/>
          <w:lang w:eastAsia="pl-PL"/>
        </w:rPr>
        <w:t xml:space="preserve">Wykonawca </w:t>
      </w:r>
      <w:r w:rsidR="007F170B">
        <w:rPr>
          <w:rFonts w:ascii="Tahoma" w:eastAsia="Times New Roman" w:hAnsi="Tahoma" w:cs="Tahoma"/>
          <w:sz w:val="18"/>
          <w:szCs w:val="18"/>
          <w:lang w:eastAsia="pl-PL"/>
        </w:rPr>
        <w:t xml:space="preserve">i jego pracownicy wykonujący zlecenie w siedzibie Zamawiającego, </w:t>
      </w:r>
      <w:r w:rsidRPr="009C05AA">
        <w:rPr>
          <w:rFonts w:ascii="Tahoma" w:eastAsia="Times New Roman" w:hAnsi="Tahoma" w:cs="Tahoma"/>
          <w:sz w:val="18"/>
          <w:szCs w:val="18"/>
          <w:lang w:eastAsia="pl-PL"/>
        </w:rPr>
        <w:t>zobowiązan</w:t>
      </w:r>
      <w:r w:rsidR="007F170B">
        <w:rPr>
          <w:rFonts w:ascii="Tahoma" w:eastAsia="Times New Roman" w:hAnsi="Tahoma" w:cs="Tahoma"/>
          <w:sz w:val="18"/>
          <w:szCs w:val="18"/>
          <w:lang w:eastAsia="pl-PL"/>
        </w:rPr>
        <w:t xml:space="preserve">i są </w:t>
      </w:r>
      <w:r w:rsidRPr="009C05AA">
        <w:rPr>
          <w:rFonts w:ascii="Tahoma" w:eastAsia="Times New Roman" w:hAnsi="Tahoma" w:cs="Tahoma"/>
          <w:sz w:val="18"/>
          <w:szCs w:val="18"/>
          <w:lang w:eastAsia="pl-PL"/>
        </w:rPr>
        <w:t>do przestrzegania zasad bezpieczeństwa</w:t>
      </w:r>
      <w:r w:rsidR="00BC2B0E" w:rsidRPr="009C05AA">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i higieny pracy</w:t>
      </w:r>
      <w:r w:rsidR="00FA0B06">
        <w:rPr>
          <w:rFonts w:ascii="Tahoma" w:eastAsia="Times New Roman" w:hAnsi="Tahoma" w:cs="Tahoma"/>
          <w:sz w:val="18"/>
          <w:szCs w:val="18"/>
          <w:lang w:eastAsia="pl-PL"/>
        </w:rPr>
        <w:t>, zasad ochrony przeciwpożarowej oraz zasad i ustaleń poczynionych w ramach obowiązującej umowy</w:t>
      </w:r>
      <w:r w:rsidR="00B82898">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przy wykonywaniu prac zleconych umową</w:t>
      </w:r>
      <w:r w:rsidR="009C05AA">
        <w:rPr>
          <w:rFonts w:ascii="Tahoma" w:eastAsia="Times New Roman" w:hAnsi="Tahoma" w:cs="Tahoma"/>
          <w:sz w:val="18"/>
          <w:szCs w:val="18"/>
          <w:lang w:eastAsia="pl-PL"/>
        </w:rPr>
        <w:t>.</w:t>
      </w:r>
    </w:p>
    <w:p w14:paraId="5EAC4923" w14:textId="44D8D116" w:rsidR="006622EE" w:rsidRPr="006622EE" w:rsidRDefault="007F170B" w:rsidP="00AB744A">
      <w:pPr>
        <w:pStyle w:val="Akapitzlist"/>
        <w:numPr>
          <w:ilvl w:val="0"/>
          <w:numId w:val="15"/>
        </w:numPr>
        <w:spacing w:after="0" w:line="240" w:lineRule="auto"/>
        <w:jc w:val="both"/>
        <w:rPr>
          <w:rFonts w:ascii="Tahoma" w:hAnsi="Tahoma" w:cs="Tahoma"/>
          <w:sz w:val="18"/>
          <w:szCs w:val="18"/>
        </w:rPr>
      </w:pPr>
      <w:r w:rsidRPr="006622EE">
        <w:rPr>
          <w:rFonts w:ascii="Tahoma" w:eastAsia="Times New Roman" w:hAnsi="Tahoma" w:cs="Tahoma"/>
          <w:sz w:val="18"/>
          <w:szCs w:val="18"/>
          <w:lang w:eastAsia="pl-PL"/>
        </w:rPr>
        <w:t>Wykonawca jest zobowiązany do posiadania polisy ubezpieczeniowej od odpowiedzialności cywilnej na czas trwania</w:t>
      </w:r>
      <w:r w:rsidR="006622EE" w:rsidRPr="006622EE">
        <w:rPr>
          <w:rFonts w:ascii="Tahoma" w:eastAsia="Times New Roman" w:hAnsi="Tahoma" w:cs="Tahoma"/>
          <w:sz w:val="18"/>
          <w:szCs w:val="18"/>
          <w:lang w:eastAsia="pl-PL"/>
        </w:rPr>
        <w:t xml:space="preserve"> umowy</w:t>
      </w:r>
      <w:r w:rsidR="00B4694E">
        <w:rPr>
          <w:rFonts w:ascii="Tahoma" w:eastAsia="Times New Roman" w:hAnsi="Tahoma" w:cs="Tahoma"/>
          <w:sz w:val="18"/>
          <w:szCs w:val="18"/>
          <w:lang w:eastAsia="pl-PL"/>
        </w:rPr>
        <w:t xml:space="preserve"> </w:t>
      </w:r>
      <w:r w:rsidR="00B4694E" w:rsidRPr="00B4694E">
        <w:rPr>
          <w:rFonts w:ascii="Tahoma" w:eastAsia="Times New Roman" w:hAnsi="Tahoma" w:cs="Tahoma"/>
          <w:sz w:val="18"/>
          <w:szCs w:val="18"/>
          <w:lang w:eastAsia="pl-PL"/>
        </w:rPr>
        <w:t>a także przez okres rękojmi i gwarancji,</w:t>
      </w:r>
      <w:r w:rsidR="00B4694E">
        <w:rPr>
          <w:rFonts w:ascii="Tahoma" w:eastAsia="Times New Roman" w:hAnsi="Tahoma" w:cs="Tahoma"/>
          <w:sz w:val="18"/>
          <w:szCs w:val="18"/>
          <w:lang w:eastAsia="pl-PL"/>
        </w:rPr>
        <w:t xml:space="preserve"> na kwotę nie niższą niż dwukrotność wartości brutto umowy</w:t>
      </w:r>
      <w:r w:rsidR="009E66D5" w:rsidRPr="00BA3B8E">
        <w:rPr>
          <w:rFonts w:ascii="Tahoma" w:eastAsia="Times New Roman" w:hAnsi="Tahoma" w:cs="Tahoma"/>
          <w:sz w:val="18"/>
          <w:szCs w:val="18"/>
          <w:lang w:eastAsia="pl-PL"/>
        </w:rPr>
        <w:t>, której kopię przedłoży zamawiającemu</w:t>
      </w:r>
      <w:r w:rsidR="004A66B8">
        <w:rPr>
          <w:rFonts w:ascii="Tahoma" w:eastAsia="Times New Roman" w:hAnsi="Tahoma" w:cs="Tahoma"/>
          <w:sz w:val="18"/>
          <w:szCs w:val="18"/>
          <w:lang w:eastAsia="pl-PL"/>
        </w:rPr>
        <w:t xml:space="preserve"> przed podpisaniem umowy</w:t>
      </w:r>
      <w:r w:rsidR="006622EE" w:rsidRPr="006622EE">
        <w:rPr>
          <w:rFonts w:ascii="Tahoma" w:eastAsia="Times New Roman" w:hAnsi="Tahoma" w:cs="Tahoma"/>
          <w:sz w:val="18"/>
          <w:szCs w:val="18"/>
          <w:lang w:eastAsia="pl-PL"/>
        </w:rPr>
        <w:t xml:space="preserve">. Wartość polisy </w:t>
      </w:r>
      <w:r w:rsidR="0056518B">
        <w:rPr>
          <w:rFonts w:ascii="Tahoma" w:eastAsia="Times New Roman" w:hAnsi="Tahoma" w:cs="Tahoma"/>
          <w:sz w:val="18"/>
          <w:szCs w:val="18"/>
          <w:lang w:eastAsia="pl-PL"/>
        </w:rPr>
        <w:t>……………………….</w:t>
      </w:r>
      <w:r w:rsidR="00AB744A">
        <w:rPr>
          <w:rFonts w:ascii="Tahoma" w:eastAsia="Times New Roman" w:hAnsi="Tahoma" w:cs="Tahoma"/>
          <w:sz w:val="18"/>
          <w:szCs w:val="18"/>
          <w:lang w:eastAsia="pl-PL"/>
        </w:rPr>
        <w:t xml:space="preserve"> </w:t>
      </w:r>
      <w:r w:rsidR="00AB744A" w:rsidRPr="00AB744A">
        <w:rPr>
          <w:rFonts w:ascii="Tahoma" w:eastAsia="Times New Roman" w:hAnsi="Tahoma" w:cs="Tahoma"/>
          <w:sz w:val="18"/>
          <w:szCs w:val="18"/>
          <w:lang w:eastAsia="pl-PL"/>
        </w:rPr>
        <w:t>zł.</w:t>
      </w:r>
    </w:p>
    <w:p w14:paraId="0A0298A8" w14:textId="1B002BBB" w:rsidR="009C05AA" w:rsidRPr="006622EE" w:rsidRDefault="009C05AA" w:rsidP="00A543F0">
      <w:pPr>
        <w:pStyle w:val="Akapitzlist"/>
        <w:numPr>
          <w:ilvl w:val="0"/>
          <w:numId w:val="15"/>
        </w:numPr>
        <w:spacing w:after="0" w:line="240" w:lineRule="auto"/>
        <w:jc w:val="both"/>
        <w:rPr>
          <w:rFonts w:ascii="Tahoma" w:hAnsi="Tahoma" w:cs="Tahoma"/>
          <w:sz w:val="18"/>
          <w:szCs w:val="18"/>
        </w:rPr>
      </w:pPr>
      <w:r w:rsidRPr="006622EE">
        <w:rPr>
          <w:rFonts w:ascii="Tahoma" w:hAnsi="Tahoma" w:cs="Tahoma"/>
          <w:sz w:val="18"/>
          <w:szCs w:val="18"/>
        </w:rPr>
        <w:t>Wykonawca ponosi pełną odpowiedzialność za wszelkie ewentualne szkody na osobie lub mieniu powstałe w wyniku niewykonywania bądź nienależytego wykonywania zobowiązań wynikających z Umowy. Wykonawca ponosi też odpowiedzialność za inne działania lub zaniec</w:t>
      </w:r>
      <w:r w:rsidR="0056518B">
        <w:rPr>
          <w:rFonts w:ascii="Tahoma" w:hAnsi="Tahoma" w:cs="Tahoma"/>
          <w:sz w:val="18"/>
          <w:szCs w:val="18"/>
        </w:rPr>
        <w:t xml:space="preserve">hania </w:t>
      </w:r>
      <w:r w:rsidR="00B82898">
        <w:rPr>
          <w:rFonts w:ascii="Tahoma" w:hAnsi="Tahoma" w:cs="Tahoma"/>
          <w:sz w:val="18"/>
          <w:szCs w:val="18"/>
        </w:rPr>
        <w:t>osób</w:t>
      </w:r>
      <w:r w:rsidRPr="006622EE">
        <w:rPr>
          <w:rFonts w:ascii="Tahoma" w:hAnsi="Tahoma" w:cs="Tahoma"/>
          <w:sz w:val="18"/>
          <w:szCs w:val="18"/>
        </w:rPr>
        <w:t>, którymi będzie posługiwał się w celu wykonania Umowy.</w:t>
      </w:r>
    </w:p>
    <w:p w14:paraId="20A70900" w14:textId="55E9056B" w:rsidR="009C05AA" w:rsidRPr="009C05AA" w:rsidRDefault="009C05AA"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ponosi pełną odpowiedzialność za szkody i następstwa nieszczęśliwych wypadków dotyczące Pracowników i osób trzecich, wynikające bezpośrednio z </w:t>
      </w:r>
      <w:r w:rsidR="00B82898">
        <w:rPr>
          <w:rFonts w:ascii="Tahoma" w:hAnsi="Tahoma" w:cs="Tahoma"/>
          <w:sz w:val="18"/>
          <w:szCs w:val="18"/>
        </w:rPr>
        <w:t>realizacji umowy</w:t>
      </w:r>
      <w:r w:rsidRPr="009C05AA">
        <w:rPr>
          <w:rFonts w:ascii="Tahoma" w:hAnsi="Tahoma" w:cs="Tahoma"/>
          <w:sz w:val="18"/>
          <w:szCs w:val="18"/>
        </w:rPr>
        <w:t xml:space="preserve"> spowodowane z winy Wykonawcy.</w:t>
      </w:r>
    </w:p>
    <w:p w14:paraId="52972391" w14:textId="10140B91" w:rsidR="00172A83" w:rsidRDefault="00172A83" w:rsidP="00A543F0">
      <w:pPr>
        <w:numPr>
          <w:ilvl w:val="0"/>
          <w:numId w:val="15"/>
        </w:numPr>
        <w:spacing w:after="0" w:line="240" w:lineRule="auto"/>
        <w:jc w:val="both"/>
        <w:rPr>
          <w:rFonts w:ascii="Tahoma" w:hAnsi="Tahoma" w:cs="Tahoma"/>
          <w:sz w:val="18"/>
          <w:szCs w:val="18"/>
        </w:rPr>
      </w:pPr>
      <w:r w:rsidRPr="00DA344D">
        <w:rPr>
          <w:rFonts w:ascii="Tahoma" w:hAnsi="Tahoma" w:cs="Tahoma"/>
          <w:sz w:val="18"/>
          <w:szCs w:val="18"/>
        </w:rPr>
        <w:t>Stwierdzone przez Zamawiającego nieprawidłowości w wykonaniu przedmiotu Umowy zgłaszane będą Wykonawcy na bieżąco w formie pisemnej lub drogą elektroniczną</w:t>
      </w:r>
      <w:r w:rsidR="006622EE">
        <w:rPr>
          <w:rFonts w:ascii="Tahoma" w:hAnsi="Tahoma" w:cs="Tahoma"/>
          <w:sz w:val="18"/>
          <w:szCs w:val="18"/>
        </w:rPr>
        <w:t xml:space="preserve"> na adres korespondencyjny wskazany w §6</w:t>
      </w:r>
      <w:r w:rsidRPr="00DA344D">
        <w:rPr>
          <w:rFonts w:ascii="Tahoma" w:hAnsi="Tahoma" w:cs="Tahoma"/>
          <w:sz w:val="18"/>
          <w:szCs w:val="18"/>
        </w:rPr>
        <w:t xml:space="preserve">, a w nagłych wypadkach ustnie lub telefonicznie - pracownikowi Wykonawcy </w:t>
      </w:r>
      <w:r w:rsidR="00F338FC">
        <w:rPr>
          <w:rFonts w:ascii="Tahoma" w:hAnsi="Tahoma" w:cs="Tahoma"/>
          <w:sz w:val="18"/>
          <w:szCs w:val="18"/>
        </w:rPr>
        <w:t xml:space="preserve">wskazanemu </w:t>
      </w:r>
      <w:r w:rsidR="006622EE">
        <w:rPr>
          <w:rFonts w:ascii="Tahoma" w:hAnsi="Tahoma" w:cs="Tahoma"/>
          <w:sz w:val="18"/>
          <w:szCs w:val="18"/>
        </w:rPr>
        <w:t>w §6</w:t>
      </w:r>
      <w:r w:rsidRPr="00DA344D">
        <w:rPr>
          <w:rFonts w:ascii="Tahoma" w:hAnsi="Tahoma" w:cs="Tahoma"/>
          <w:sz w:val="18"/>
          <w:szCs w:val="18"/>
        </w:rPr>
        <w:t>.</w:t>
      </w:r>
    </w:p>
    <w:p w14:paraId="4A799B3B" w14:textId="76EC125F" w:rsidR="00AD73CF" w:rsidRPr="00DA344D" w:rsidRDefault="00AD73CF" w:rsidP="00A543F0">
      <w:pPr>
        <w:numPr>
          <w:ilvl w:val="0"/>
          <w:numId w:val="15"/>
        </w:numPr>
        <w:spacing w:after="0" w:line="240" w:lineRule="auto"/>
        <w:jc w:val="both"/>
        <w:rPr>
          <w:rFonts w:ascii="Tahoma" w:hAnsi="Tahoma" w:cs="Tahoma"/>
          <w:sz w:val="18"/>
          <w:szCs w:val="18"/>
        </w:rPr>
      </w:pPr>
      <w:r>
        <w:rPr>
          <w:rFonts w:ascii="Tahoma" w:hAnsi="Tahoma" w:cs="Tahoma"/>
          <w:sz w:val="18"/>
          <w:szCs w:val="18"/>
        </w:rPr>
        <w:t xml:space="preserve">Wykonawca usunie nieprawidłowości o których mowa w ust. 5 w ciągu </w:t>
      </w:r>
      <w:r w:rsidR="00B82898">
        <w:rPr>
          <w:rFonts w:ascii="Tahoma" w:hAnsi="Tahoma" w:cs="Tahoma"/>
          <w:sz w:val="18"/>
          <w:szCs w:val="18"/>
        </w:rPr>
        <w:t>3</w:t>
      </w:r>
      <w:r>
        <w:rPr>
          <w:rFonts w:ascii="Tahoma" w:hAnsi="Tahoma" w:cs="Tahoma"/>
          <w:sz w:val="18"/>
          <w:szCs w:val="18"/>
        </w:rPr>
        <w:t xml:space="preserve"> dni roboczych od terminu otrzymania zgłoszenia.</w:t>
      </w:r>
    </w:p>
    <w:p w14:paraId="24324CBB" w14:textId="77777777" w:rsidR="00172A83" w:rsidRPr="009C05AA" w:rsidRDefault="00172A83"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i Zamawiający zobowiązani są do ścisłego współdziałania w zakresie niezbędnym dla prawidłowej realizacji Umowy.</w:t>
      </w:r>
    </w:p>
    <w:p w14:paraId="414BFEED" w14:textId="77777777" w:rsidR="00BC2B0E" w:rsidRPr="00172A83" w:rsidRDefault="00BC2B0E" w:rsidP="00A543F0">
      <w:pPr>
        <w:spacing w:after="0" w:line="240" w:lineRule="auto"/>
        <w:rPr>
          <w:rFonts w:ascii="Tahoma" w:eastAsia="Times New Roman" w:hAnsi="Tahoma" w:cs="Tahoma"/>
          <w:b/>
          <w:bCs/>
          <w:sz w:val="18"/>
          <w:szCs w:val="18"/>
          <w:lang w:eastAsia="pl-PL"/>
        </w:rPr>
      </w:pPr>
    </w:p>
    <w:p w14:paraId="0C0E70DC" w14:textId="29C4B363"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6</w:t>
      </w:r>
      <w:r w:rsidRPr="00E870A9">
        <w:rPr>
          <w:rFonts w:ascii="Tahoma" w:eastAsia="Times New Roman" w:hAnsi="Tahoma" w:cs="Tahoma"/>
          <w:b/>
          <w:bCs/>
          <w:sz w:val="18"/>
          <w:szCs w:val="18"/>
          <w:lang w:eastAsia="pl-PL"/>
        </w:rPr>
        <w:t>.</w:t>
      </w:r>
    </w:p>
    <w:p w14:paraId="752346CE" w14:textId="6672EEB2" w:rsidR="00BC2B0E"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eastAsia="Times New Roman" w:hAnsi="Tahoma" w:cs="Tahoma"/>
          <w:b/>
          <w:bCs/>
          <w:sz w:val="18"/>
          <w:szCs w:val="18"/>
          <w:lang w:eastAsia="pl-PL"/>
        </w:rPr>
        <w:t>Dane kontaktowe</w:t>
      </w:r>
    </w:p>
    <w:p w14:paraId="1F13F069" w14:textId="28561572" w:rsidR="00BC2B0E" w:rsidRDefault="00E870A9" w:rsidP="00A543F0">
      <w:pPr>
        <w:pStyle w:val="Akapitzlist"/>
        <w:numPr>
          <w:ilvl w:val="0"/>
          <w:numId w:val="16"/>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Strony postanawiają, że uprawnionymi do reprezentowania stron i odpowiedzialnymi za realizację przedmiotu zamówienia są:</w:t>
      </w:r>
      <w:r w:rsidR="00BC2B0E" w:rsidRPr="00172A83">
        <w:rPr>
          <w:rFonts w:ascii="Tahoma" w:eastAsia="Times New Roman" w:hAnsi="Tahoma" w:cs="Tahoma"/>
          <w:sz w:val="18"/>
          <w:szCs w:val="18"/>
          <w:lang w:eastAsia="pl-PL"/>
        </w:rPr>
        <w:t xml:space="preserve"> </w:t>
      </w:r>
    </w:p>
    <w:p w14:paraId="32EDBF26" w14:textId="77777777" w:rsidR="00A543F0" w:rsidRPr="00172A83" w:rsidRDefault="00A543F0" w:rsidP="00A543F0">
      <w:pPr>
        <w:pStyle w:val="Akapitzlist"/>
        <w:spacing w:after="0" w:line="240" w:lineRule="auto"/>
        <w:jc w:val="both"/>
        <w:rPr>
          <w:rFonts w:ascii="Tahoma" w:eastAsia="Times New Roman" w:hAnsi="Tahoma" w:cs="Tahoma"/>
          <w:sz w:val="18"/>
          <w:szCs w:val="18"/>
          <w:lang w:eastAsia="pl-PL"/>
        </w:rPr>
      </w:pPr>
    </w:p>
    <w:p w14:paraId="1D905376" w14:textId="1E857DCE" w:rsidR="00BC2B0E" w:rsidRPr="00172A83"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ze strony</w:t>
      </w:r>
      <w:r w:rsidR="00BC2B0E" w:rsidRPr="00172A83">
        <w:rPr>
          <w:rFonts w:ascii="Tahoma" w:eastAsia="Times New Roman" w:hAnsi="Tahoma" w:cs="Tahoma"/>
          <w:sz w:val="18"/>
          <w:szCs w:val="18"/>
          <w:lang w:eastAsia="pl-PL"/>
        </w:rPr>
        <w:t xml:space="preserve"> </w:t>
      </w:r>
      <w:r w:rsidRPr="00E870A9">
        <w:rPr>
          <w:rFonts w:ascii="Tahoma" w:eastAsia="Times New Roman" w:hAnsi="Tahoma" w:cs="Tahoma"/>
          <w:sz w:val="18"/>
          <w:szCs w:val="18"/>
          <w:lang w:eastAsia="pl-PL"/>
        </w:rPr>
        <w:t xml:space="preserve">Zamawiającego </w:t>
      </w:r>
    </w:p>
    <w:p w14:paraId="63F3A8E3" w14:textId="49763089" w:rsidR="005C22DC" w:rsidRPr="005C22DC" w:rsidRDefault="005C22DC" w:rsidP="00A543F0">
      <w:pPr>
        <w:pStyle w:val="Akapitzlist"/>
        <w:numPr>
          <w:ilvl w:val="0"/>
          <w:numId w:val="2"/>
        </w:numPr>
        <w:spacing w:before="40" w:line="240" w:lineRule="auto"/>
        <w:jc w:val="both"/>
        <w:rPr>
          <w:rFonts w:ascii="Tahoma" w:hAnsi="Tahoma" w:cs="Tahoma"/>
          <w:color w:val="000000"/>
          <w:sz w:val="18"/>
          <w:szCs w:val="18"/>
        </w:rPr>
      </w:pPr>
      <w:r w:rsidRPr="005C22DC">
        <w:rPr>
          <w:rFonts w:ascii="Tahoma" w:hAnsi="Tahoma" w:cs="Tahoma"/>
          <w:b/>
          <w:color w:val="000000"/>
          <w:sz w:val="18"/>
          <w:szCs w:val="18"/>
        </w:rPr>
        <w:t>Jarosław Bartkowicz – konserwator</w:t>
      </w:r>
      <w:r>
        <w:rPr>
          <w:rFonts w:ascii="Tahoma" w:hAnsi="Tahoma" w:cs="Tahoma"/>
          <w:color w:val="000000"/>
          <w:sz w:val="18"/>
          <w:szCs w:val="18"/>
        </w:rPr>
        <w:t xml:space="preserve"> </w:t>
      </w:r>
      <w:r w:rsidRPr="005C22DC">
        <w:rPr>
          <w:rFonts w:ascii="Tahoma" w:hAnsi="Tahoma" w:cs="Tahoma"/>
          <w:b/>
          <w:color w:val="000000"/>
          <w:sz w:val="18"/>
          <w:szCs w:val="18"/>
        </w:rPr>
        <w:t>budynku</w:t>
      </w:r>
      <w:r>
        <w:rPr>
          <w:rFonts w:ascii="Tahoma" w:hAnsi="Tahoma" w:cs="Tahoma"/>
          <w:color w:val="000000"/>
          <w:sz w:val="18"/>
          <w:szCs w:val="18"/>
        </w:rPr>
        <w:t xml:space="preserve"> – tel. 683299801 wew. 127</w:t>
      </w:r>
    </w:p>
    <w:p w14:paraId="238F469D" w14:textId="7ACAA199" w:rsidR="00BC2B0E" w:rsidRDefault="005C22DC"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Marcin Topczak</w:t>
      </w:r>
      <w:r w:rsidR="00D75856">
        <w:rPr>
          <w:rFonts w:ascii="Tahoma" w:hAnsi="Tahoma" w:cs="Tahoma"/>
          <w:b/>
          <w:bCs/>
          <w:color w:val="000000"/>
          <w:sz w:val="18"/>
          <w:szCs w:val="18"/>
        </w:rPr>
        <w:t xml:space="preserve"> – k</w:t>
      </w:r>
      <w:r w:rsidR="00BC2B0E" w:rsidRPr="00172A83">
        <w:rPr>
          <w:rFonts w:ascii="Tahoma" w:hAnsi="Tahoma" w:cs="Tahoma"/>
          <w:b/>
          <w:bCs/>
          <w:color w:val="000000"/>
          <w:sz w:val="18"/>
          <w:szCs w:val="18"/>
        </w:rPr>
        <w:t xml:space="preserve">ierownik </w:t>
      </w:r>
      <w:r>
        <w:rPr>
          <w:rFonts w:ascii="Tahoma" w:hAnsi="Tahoma" w:cs="Tahoma"/>
          <w:b/>
          <w:bCs/>
          <w:color w:val="000000"/>
          <w:sz w:val="18"/>
          <w:szCs w:val="18"/>
        </w:rPr>
        <w:t>DAG</w:t>
      </w:r>
      <w:r w:rsidR="00BC2B0E" w:rsidRPr="00172A83">
        <w:rPr>
          <w:rFonts w:ascii="Tahoma" w:hAnsi="Tahoma" w:cs="Tahoma"/>
          <w:color w:val="000000"/>
          <w:sz w:val="18"/>
          <w:szCs w:val="18"/>
        </w:rPr>
        <w:t xml:space="preserve"> – tel. </w:t>
      </w:r>
      <w:r>
        <w:rPr>
          <w:rFonts w:ascii="Tahoma" w:hAnsi="Tahoma" w:cs="Tahoma"/>
          <w:color w:val="000000"/>
          <w:sz w:val="18"/>
          <w:szCs w:val="18"/>
        </w:rPr>
        <w:t>683299801 wew. 210</w:t>
      </w:r>
    </w:p>
    <w:p w14:paraId="72BD5C04" w14:textId="4FCE6216" w:rsidR="00D75856" w:rsidRDefault="00D75856"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 xml:space="preserve">Piotr Lasota </w:t>
      </w:r>
      <w:r>
        <w:rPr>
          <w:rFonts w:ascii="Tahoma" w:hAnsi="Tahoma" w:cs="Tahoma"/>
          <w:color w:val="000000"/>
          <w:sz w:val="18"/>
          <w:szCs w:val="18"/>
        </w:rPr>
        <w:t xml:space="preserve">– </w:t>
      </w:r>
      <w:r w:rsidRPr="00D75856">
        <w:rPr>
          <w:rFonts w:ascii="Tahoma" w:hAnsi="Tahoma" w:cs="Tahoma"/>
          <w:b/>
          <w:color w:val="000000"/>
          <w:sz w:val="18"/>
          <w:szCs w:val="18"/>
        </w:rPr>
        <w:t>z-ca kierownika DAG</w:t>
      </w:r>
      <w:r>
        <w:rPr>
          <w:rFonts w:ascii="Tahoma" w:hAnsi="Tahoma" w:cs="Tahoma"/>
          <w:color w:val="000000"/>
          <w:sz w:val="18"/>
          <w:szCs w:val="18"/>
        </w:rPr>
        <w:t xml:space="preserve"> </w:t>
      </w:r>
      <w:r w:rsidRPr="00172A83">
        <w:rPr>
          <w:rFonts w:ascii="Tahoma" w:hAnsi="Tahoma" w:cs="Tahoma"/>
          <w:color w:val="000000"/>
          <w:sz w:val="18"/>
          <w:szCs w:val="18"/>
        </w:rPr>
        <w:t xml:space="preserve">– tel. </w:t>
      </w:r>
      <w:r>
        <w:rPr>
          <w:rFonts w:ascii="Tahoma" w:hAnsi="Tahoma" w:cs="Tahoma"/>
          <w:color w:val="000000"/>
          <w:sz w:val="18"/>
          <w:szCs w:val="18"/>
        </w:rPr>
        <w:t>683299801 wew. 206</w:t>
      </w:r>
    </w:p>
    <w:p w14:paraId="2A3ED003" w14:textId="03496D2B" w:rsidR="00BC2B0E" w:rsidRPr="00A543F0" w:rsidRDefault="00AC4A4D"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sekretariat@archiwum.zgora.pl</w:t>
      </w:r>
    </w:p>
    <w:p w14:paraId="690BB805" w14:textId="2FD301ED" w:rsidR="0076107B" w:rsidRPr="00A543F0" w:rsidRDefault="00E870A9" w:rsidP="00A543F0">
      <w:pPr>
        <w:spacing w:before="40" w:line="240" w:lineRule="auto"/>
        <w:jc w:val="both"/>
        <w:rPr>
          <w:rFonts w:ascii="Tahoma" w:hAnsi="Tahoma" w:cs="Tahoma"/>
          <w:color w:val="000000"/>
          <w:sz w:val="18"/>
          <w:szCs w:val="18"/>
        </w:rPr>
      </w:pPr>
      <w:r w:rsidRPr="00AC4A4D">
        <w:rPr>
          <w:rFonts w:ascii="Tahoma" w:eastAsia="Times New Roman" w:hAnsi="Tahoma" w:cs="Tahoma"/>
          <w:sz w:val="18"/>
          <w:szCs w:val="18"/>
          <w:lang w:eastAsia="pl-PL"/>
        </w:rPr>
        <w:t>ze strony</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 xml:space="preserve">Wykonawcy </w:t>
      </w:r>
    </w:p>
    <w:p w14:paraId="71D8CBD0" w14:textId="1A65568F"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t>………………………………………………</w:t>
      </w:r>
    </w:p>
    <w:p w14:paraId="250FE945" w14:textId="4FD7DA40" w:rsidR="0056518B" w:rsidRPr="0056518B" w:rsidRDefault="0056518B" w:rsidP="00AB744A">
      <w:pPr>
        <w:pStyle w:val="Akapitzlist"/>
        <w:numPr>
          <w:ilvl w:val="0"/>
          <w:numId w:val="2"/>
        </w:numPr>
        <w:spacing w:before="40" w:line="240" w:lineRule="auto"/>
        <w:jc w:val="both"/>
        <w:rPr>
          <w:rFonts w:ascii="Tahoma" w:hAnsi="Tahoma" w:cs="Tahoma"/>
          <w:color w:val="000000"/>
          <w:sz w:val="18"/>
          <w:szCs w:val="18"/>
        </w:rPr>
      </w:pPr>
      <w:r w:rsidRPr="0056518B">
        <w:rPr>
          <w:rFonts w:ascii="Tahoma" w:hAnsi="Tahoma" w:cs="Tahoma"/>
          <w:color w:val="000000"/>
          <w:sz w:val="18"/>
          <w:szCs w:val="18"/>
        </w:rPr>
        <w:t>……………………………………………...</w:t>
      </w:r>
    </w:p>
    <w:p w14:paraId="1244E5FB" w14:textId="20866D4E" w:rsidR="00AC4A4D" w:rsidRPr="0056518B" w:rsidRDefault="00AC4A4D" w:rsidP="00AB744A">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w:t>
      </w:r>
      <w:r w:rsidR="001302EE">
        <w:rPr>
          <w:rFonts w:ascii="Tahoma" w:hAnsi="Tahoma" w:cs="Tahoma"/>
          <w:color w:val="000000"/>
          <w:sz w:val="18"/>
          <w:szCs w:val="18"/>
        </w:rPr>
        <w:t>…………………</w:t>
      </w:r>
    </w:p>
    <w:p w14:paraId="15C64699" w14:textId="35E7A948" w:rsidR="005B37F2"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B08FE" w:rsidRPr="00172A83">
        <w:rPr>
          <w:rFonts w:ascii="Tahoma" w:eastAsia="Times New Roman" w:hAnsi="Tahoma" w:cs="Tahoma"/>
          <w:b/>
          <w:bCs/>
          <w:sz w:val="18"/>
          <w:szCs w:val="18"/>
          <w:lang w:eastAsia="pl-PL"/>
        </w:rPr>
        <w:t>7</w:t>
      </w:r>
      <w:r w:rsidRPr="00E870A9">
        <w:rPr>
          <w:rFonts w:ascii="Tahoma" w:eastAsia="Times New Roman" w:hAnsi="Tahoma" w:cs="Tahoma"/>
          <w:b/>
          <w:bCs/>
          <w:sz w:val="18"/>
          <w:szCs w:val="18"/>
          <w:lang w:eastAsia="pl-PL"/>
        </w:rPr>
        <w:t>.</w:t>
      </w:r>
    </w:p>
    <w:p w14:paraId="1355FE49" w14:textId="6508E2CD"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Wynagrodzenie Wykonawcy</w:t>
      </w:r>
    </w:p>
    <w:p w14:paraId="5FDBC505" w14:textId="6EDC649A" w:rsidR="0056518B" w:rsidRPr="000A52B8" w:rsidRDefault="005B37F2" w:rsidP="000A52B8">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Wykonawcy przysługuje </w:t>
      </w:r>
      <w:r w:rsidR="00BE23C9">
        <w:rPr>
          <w:rFonts w:ascii="Tahoma" w:hAnsi="Tahoma" w:cs="Tahoma"/>
          <w:sz w:val="18"/>
          <w:szCs w:val="18"/>
        </w:rPr>
        <w:t xml:space="preserve">ryczałtowe </w:t>
      </w:r>
      <w:r w:rsidRPr="00AC4A4D">
        <w:rPr>
          <w:rFonts w:ascii="Tahoma" w:hAnsi="Tahoma" w:cs="Tahoma"/>
          <w:sz w:val="18"/>
          <w:szCs w:val="18"/>
        </w:rPr>
        <w:t xml:space="preserve">wynagrodzenie </w:t>
      </w:r>
      <w:r w:rsidR="000A52B8">
        <w:rPr>
          <w:rFonts w:ascii="Tahoma" w:hAnsi="Tahoma" w:cs="Tahoma"/>
          <w:sz w:val="18"/>
          <w:szCs w:val="18"/>
        </w:rPr>
        <w:t>netto …………….</w:t>
      </w:r>
      <w:r w:rsidR="000A52B8" w:rsidRPr="000A52B8">
        <w:rPr>
          <w:rFonts w:ascii="Tahoma" w:hAnsi="Tahoma" w:cs="Tahoma"/>
          <w:sz w:val="18"/>
          <w:szCs w:val="18"/>
        </w:rPr>
        <w:t xml:space="preserve">(słownie: …………………złotych …../100), </w:t>
      </w:r>
      <w:r w:rsidR="000A52B8">
        <w:rPr>
          <w:rFonts w:ascii="Tahoma" w:hAnsi="Tahoma" w:cs="Tahoma"/>
          <w:sz w:val="18"/>
          <w:szCs w:val="18"/>
        </w:rPr>
        <w:t xml:space="preserve">+ Vat…%, tj. </w:t>
      </w:r>
      <w:r w:rsidR="00DD2E8D">
        <w:rPr>
          <w:rFonts w:ascii="Tahoma" w:hAnsi="Tahoma" w:cs="Tahoma"/>
          <w:sz w:val="18"/>
          <w:szCs w:val="18"/>
        </w:rPr>
        <w:t>(</w:t>
      </w:r>
      <w:r w:rsidR="000A52B8">
        <w:rPr>
          <w:rFonts w:ascii="Tahoma" w:hAnsi="Tahoma" w:cs="Tahoma"/>
          <w:sz w:val="18"/>
          <w:szCs w:val="18"/>
        </w:rPr>
        <w:t>………</w:t>
      </w:r>
      <w:r w:rsidR="00DD2E8D">
        <w:rPr>
          <w:rFonts w:ascii="Tahoma" w:hAnsi="Tahoma" w:cs="Tahoma"/>
          <w:sz w:val="18"/>
          <w:szCs w:val="18"/>
        </w:rPr>
        <w:t>zł)</w:t>
      </w:r>
      <w:r w:rsidR="000A52B8">
        <w:rPr>
          <w:rFonts w:ascii="Tahoma" w:hAnsi="Tahoma" w:cs="Tahoma"/>
          <w:sz w:val="18"/>
          <w:szCs w:val="18"/>
        </w:rPr>
        <w:t xml:space="preserve">, co stanowi kwotę </w:t>
      </w:r>
      <w:r w:rsidR="009D3955" w:rsidRPr="000A52B8">
        <w:rPr>
          <w:rFonts w:ascii="Tahoma" w:hAnsi="Tahoma" w:cs="Tahoma"/>
          <w:sz w:val="18"/>
          <w:szCs w:val="18"/>
        </w:rPr>
        <w:t>brutto</w:t>
      </w:r>
      <w:r w:rsidRPr="000A52B8">
        <w:rPr>
          <w:rFonts w:ascii="Tahoma" w:hAnsi="Tahoma" w:cs="Tahoma"/>
          <w:sz w:val="18"/>
          <w:szCs w:val="18"/>
        </w:rPr>
        <w:t xml:space="preserve"> w wysokości </w:t>
      </w:r>
      <w:r w:rsidR="0056518B" w:rsidRPr="000A52B8">
        <w:rPr>
          <w:rFonts w:ascii="Tahoma" w:hAnsi="Tahoma" w:cs="Tahoma"/>
          <w:b/>
          <w:bCs/>
          <w:sz w:val="18"/>
          <w:szCs w:val="18"/>
        </w:rPr>
        <w:t>………..</w:t>
      </w:r>
      <w:r w:rsidRPr="000A52B8">
        <w:rPr>
          <w:rFonts w:ascii="Tahoma" w:hAnsi="Tahoma" w:cs="Tahoma"/>
          <w:b/>
          <w:bCs/>
          <w:sz w:val="18"/>
          <w:szCs w:val="18"/>
        </w:rPr>
        <w:t xml:space="preserve">  zł</w:t>
      </w:r>
      <w:r w:rsidRPr="000A52B8">
        <w:rPr>
          <w:rFonts w:ascii="Tahoma" w:hAnsi="Tahoma" w:cs="Tahoma"/>
          <w:sz w:val="18"/>
          <w:szCs w:val="18"/>
        </w:rPr>
        <w:t xml:space="preserve"> (słownie: </w:t>
      </w:r>
      <w:r w:rsidR="0056518B" w:rsidRPr="000A52B8">
        <w:rPr>
          <w:rFonts w:ascii="Tahoma" w:hAnsi="Tahoma" w:cs="Tahoma"/>
          <w:sz w:val="18"/>
          <w:szCs w:val="18"/>
        </w:rPr>
        <w:t>…………………złotych …..</w:t>
      </w:r>
      <w:r w:rsidR="009D3955" w:rsidRPr="000A52B8">
        <w:rPr>
          <w:rFonts w:ascii="Tahoma" w:hAnsi="Tahoma" w:cs="Tahoma"/>
          <w:sz w:val="18"/>
          <w:szCs w:val="18"/>
        </w:rPr>
        <w:t>/100)</w:t>
      </w:r>
      <w:r w:rsidR="00BE23C9" w:rsidRPr="000A52B8">
        <w:rPr>
          <w:rFonts w:ascii="Tahoma" w:hAnsi="Tahoma" w:cs="Tahoma"/>
          <w:sz w:val="18"/>
          <w:szCs w:val="18"/>
        </w:rPr>
        <w:t>, które zaspokaja wszelkie roszczenia Wykonawcy z tytułu realizacji umowy.</w:t>
      </w:r>
      <w:r w:rsidR="0056518B" w:rsidRPr="000A52B8">
        <w:rPr>
          <w:rFonts w:ascii="Tahoma" w:hAnsi="Tahoma" w:cs="Tahoma"/>
          <w:sz w:val="18"/>
          <w:szCs w:val="18"/>
        </w:rPr>
        <w:t xml:space="preserve"> </w:t>
      </w:r>
    </w:p>
    <w:p w14:paraId="117566EB" w14:textId="40BF99B8" w:rsidR="00AD73CF" w:rsidRPr="00F47744" w:rsidRDefault="005B37F2" w:rsidP="00F47744">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Wynagrodzenie </w:t>
      </w:r>
      <w:r w:rsidR="00F47744">
        <w:rPr>
          <w:rFonts w:ascii="Tahoma" w:hAnsi="Tahoma" w:cs="Tahoma"/>
          <w:sz w:val="18"/>
          <w:szCs w:val="18"/>
        </w:rPr>
        <w:t xml:space="preserve">uregulowane zostanie w ciągu 21 dni od daty realizacji przedmiotu umowy bez zastrzeżeń, przekazania dokumentacji powykonawczej i podpisania protokołu odbioru przez obie ze stron oraz przekazania Zamawiającemu prawidłowo sporządzonej faktury na adres: </w:t>
      </w:r>
      <w:hyperlink r:id="rId11" w:history="1">
        <w:r w:rsidR="00B82898" w:rsidRPr="009860EE">
          <w:rPr>
            <w:rStyle w:val="Hipercze"/>
            <w:rFonts w:ascii="Tahoma" w:hAnsi="Tahoma" w:cs="Tahoma"/>
            <w:sz w:val="18"/>
            <w:szCs w:val="18"/>
          </w:rPr>
          <w:t>sekretariat@archiwum.zgora.pl</w:t>
        </w:r>
      </w:hyperlink>
      <w:r w:rsidR="00B82898">
        <w:rPr>
          <w:rFonts w:ascii="Tahoma" w:hAnsi="Tahoma" w:cs="Tahoma"/>
          <w:sz w:val="18"/>
          <w:szCs w:val="18"/>
        </w:rPr>
        <w:t xml:space="preserve"> lub osobiście</w:t>
      </w:r>
      <w:r w:rsidR="00F47744">
        <w:rPr>
          <w:rFonts w:ascii="Tahoma" w:hAnsi="Tahoma" w:cs="Tahoma"/>
          <w:sz w:val="18"/>
          <w:szCs w:val="18"/>
        </w:rPr>
        <w:t xml:space="preserve">. </w:t>
      </w:r>
    </w:p>
    <w:p w14:paraId="0E167B9B"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color w:val="000000"/>
          <w:sz w:val="18"/>
          <w:szCs w:val="18"/>
        </w:rPr>
        <w:t xml:space="preserve">Za przekroczenie terminów płatności określonych w fakturach, Wykonawcy przysługuje prawo do naliczania odsetek w wysokości ustawowej. </w:t>
      </w:r>
    </w:p>
    <w:p w14:paraId="0FF402D0" w14:textId="131C1807" w:rsidR="005C3519" w:rsidRPr="00AC4A4D" w:rsidRDefault="004D1F39"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Pr>
          <w:rFonts w:ascii="Tahoma" w:eastAsia="Calibri" w:hAnsi="Tahoma" w:cs="Tahoma"/>
          <w:sz w:val="18"/>
          <w:szCs w:val="18"/>
        </w:rPr>
        <w:t>Rozliczenia pomiędzy W</w:t>
      </w:r>
      <w:r w:rsidR="009D3955" w:rsidRPr="00AC4A4D">
        <w:rPr>
          <w:rFonts w:ascii="Tahoma" w:eastAsia="Calibri" w:hAnsi="Tahoma" w:cs="Tahoma"/>
          <w:sz w:val="18"/>
          <w:szCs w:val="18"/>
        </w:rPr>
        <w:t>ykonawc</w:t>
      </w:r>
      <w:r w:rsidR="004F10F8">
        <w:rPr>
          <w:rFonts w:ascii="Tahoma" w:eastAsia="Calibri" w:hAnsi="Tahoma" w:cs="Tahoma"/>
          <w:sz w:val="18"/>
          <w:szCs w:val="18"/>
        </w:rPr>
        <w:t>ą</w:t>
      </w:r>
      <w:r>
        <w:rPr>
          <w:rFonts w:ascii="Tahoma" w:eastAsia="Calibri" w:hAnsi="Tahoma" w:cs="Tahoma"/>
          <w:sz w:val="18"/>
          <w:szCs w:val="18"/>
        </w:rPr>
        <w:t xml:space="preserve"> a Z</w:t>
      </w:r>
      <w:r w:rsidR="009D3955" w:rsidRPr="00AC4A4D">
        <w:rPr>
          <w:rFonts w:ascii="Tahoma" w:eastAsia="Calibri" w:hAnsi="Tahoma" w:cs="Tahoma"/>
          <w:sz w:val="18"/>
          <w:szCs w:val="18"/>
        </w:rPr>
        <w:t>amawiającym będą realizowane w PLN.</w:t>
      </w:r>
      <w:r w:rsidR="00585F7F">
        <w:rPr>
          <w:rFonts w:ascii="Tahoma" w:eastAsia="Calibri" w:hAnsi="Tahoma" w:cs="Tahoma"/>
          <w:sz w:val="18"/>
          <w:szCs w:val="18"/>
        </w:rPr>
        <w:t xml:space="preserve"> </w:t>
      </w:r>
    </w:p>
    <w:p w14:paraId="5E10ADB6" w14:textId="69E20D0B" w:rsidR="00F47744" w:rsidRPr="00F47744" w:rsidRDefault="009D3955" w:rsidP="007367AF">
      <w:pPr>
        <w:pStyle w:val="Tekstpodstawowy2"/>
        <w:numPr>
          <w:ilvl w:val="0"/>
          <w:numId w:val="4"/>
        </w:numPr>
        <w:spacing w:before="40" w:after="0" w:line="240" w:lineRule="auto"/>
        <w:ind w:left="284" w:hanging="284"/>
        <w:jc w:val="both"/>
        <w:rPr>
          <w:rFonts w:ascii="Tahoma" w:hAnsi="Tahoma" w:cs="Tahoma"/>
          <w:color w:val="000000"/>
          <w:sz w:val="18"/>
          <w:szCs w:val="18"/>
        </w:rPr>
      </w:pPr>
      <w:r w:rsidRPr="00F47744">
        <w:rPr>
          <w:rFonts w:ascii="Tahoma" w:eastAsia="Calibri" w:hAnsi="Tahoma" w:cs="Tahoma"/>
          <w:sz w:val="18"/>
          <w:szCs w:val="18"/>
        </w:rPr>
        <w:t>Wykonawca zobowiązany jest do doręczenia/przesłania</w:t>
      </w:r>
      <w:r w:rsidR="00E03152">
        <w:rPr>
          <w:rFonts w:ascii="Tahoma" w:eastAsia="Calibri" w:hAnsi="Tahoma" w:cs="Tahoma"/>
          <w:sz w:val="18"/>
          <w:szCs w:val="18"/>
        </w:rPr>
        <w:t xml:space="preserve"> faktury</w:t>
      </w:r>
      <w:r w:rsidRPr="00F47744">
        <w:rPr>
          <w:rFonts w:ascii="Tahoma" w:eastAsia="Calibri" w:hAnsi="Tahoma" w:cs="Tahoma"/>
          <w:sz w:val="18"/>
          <w:szCs w:val="18"/>
        </w:rPr>
        <w:t xml:space="preserve"> </w:t>
      </w:r>
      <w:r w:rsidR="00E03152">
        <w:rPr>
          <w:rFonts w:ascii="Tahoma" w:eastAsia="Calibri" w:hAnsi="Tahoma" w:cs="Tahoma"/>
          <w:sz w:val="18"/>
          <w:szCs w:val="18"/>
        </w:rPr>
        <w:t xml:space="preserve">VAT </w:t>
      </w:r>
      <w:r w:rsidRPr="00F47744">
        <w:rPr>
          <w:rFonts w:ascii="Tahoma" w:eastAsia="Calibri" w:hAnsi="Tahoma" w:cs="Tahoma"/>
          <w:sz w:val="18"/>
          <w:szCs w:val="18"/>
        </w:rPr>
        <w:t xml:space="preserve">na adres e-mail: </w:t>
      </w:r>
      <w:hyperlink r:id="rId12" w:history="1">
        <w:r w:rsidR="004D1F39" w:rsidRPr="00F47744">
          <w:rPr>
            <w:rStyle w:val="Hipercze"/>
            <w:rFonts w:ascii="Tahoma" w:eastAsia="Calibri" w:hAnsi="Tahoma" w:cs="Tahoma"/>
            <w:sz w:val="18"/>
            <w:szCs w:val="18"/>
          </w:rPr>
          <w:t>sekretariat@archiwum.zgora.pl</w:t>
        </w:r>
      </w:hyperlink>
      <w:r w:rsidRPr="00F47744">
        <w:rPr>
          <w:rFonts w:ascii="Tahoma" w:eastAsia="Calibri" w:hAnsi="Tahoma" w:cs="Tahoma"/>
          <w:sz w:val="18"/>
          <w:szCs w:val="18"/>
        </w:rPr>
        <w:t xml:space="preserve">  na co najmniej </w:t>
      </w:r>
      <w:r w:rsidRPr="00F47744">
        <w:rPr>
          <w:rFonts w:ascii="Tahoma" w:eastAsia="Calibri" w:hAnsi="Tahoma" w:cs="Tahoma"/>
          <w:bCs/>
          <w:sz w:val="18"/>
          <w:szCs w:val="18"/>
        </w:rPr>
        <w:t>15 dni</w:t>
      </w:r>
      <w:r w:rsidRPr="00F47744">
        <w:rPr>
          <w:rFonts w:ascii="Tahoma" w:eastAsia="Calibri" w:hAnsi="Tahoma" w:cs="Tahoma"/>
          <w:sz w:val="18"/>
          <w:szCs w:val="18"/>
        </w:rPr>
        <w:t xml:space="preserve"> przed określonym na fakturze VAT terminem płatności, a w razie niezachowania tego terminu, termin płatności wskazany w fakturze VAT zostanie automatycznie przedłużony o czas opóźnienia doręczenia faktury VAT, bez żadnych </w:t>
      </w:r>
      <w:r w:rsidR="004D1F39" w:rsidRPr="00F47744">
        <w:rPr>
          <w:rFonts w:ascii="Tahoma" w:eastAsia="Calibri" w:hAnsi="Tahoma" w:cs="Tahoma"/>
          <w:sz w:val="18"/>
          <w:szCs w:val="18"/>
        </w:rPr>
        <w:t>konsekwencji z tego tytułu dla Z</w:t>
      </w:r>
      <w:r w:rsidRPr="00F47744">
        <w:rPr>
          <w:rFonts w:ascii="Tahoma" w:eastAsia="Calibri" w:hAnsi="Tahoma" w:cs="Tahoma"/>
          <w:sz w:val="18"/>
          <w:szCs w:val="18"/>
        </w:rPr>
        <w:t xml:space="preserve">amawiającego. </w:t>
      </w:r>
    </w:p>
    <w:p w14:paraId="27FBE9F7" w14:textId="07E7AE26" w:rsidR="005C3519" w:rsidRPr="00F47744" w:rsidRDefault="005C3519" w:rsidP="00F47744">
      <w:pPr>
        <w:pStyle w:val="Tekstpodstawowy2"/>
        <w:spacing w:before="40" w:after="0" w:line="240" w:lineRule="auto"/>
        <w:ind w:left="284"/>
        <w:jc w:val="both"/>
        <w:rPr>
          <w:rFonts w:ascii="Tahoma" w:hAnsi="Tahoma" w:cs="Tahoma"/>
          <w:color w:val="000000"/>
          <w:sz w:val="18"/>
          <w:szCs w:val="18"/>
        </w:rPr>
      </w:pPr>
      <w:r w:rsidRPr="00F47744">
        <w:rPr>
          <w:rFonts w:ascii="Tahoma" w:hAnsi="Tahoma" w:cs="Tahoma"/>
          <w:color w:val="000000"/>
          <w:sz w:val="18"/>
          <w:szCs w:val="18"/>
        </w:rPr>
        <w:t xml:space="preserve">Dane do faktury: </w:t>
      </w:r>
      <w:r w:rsidRPr="00F47744">
        <w:rPr>
          <w:rFonts w:ascii="Tahoma" w:hAnsi="Tahoma" w:cs="Tahoma"/>
          <w:b/>
          <w:color w:val="000000"/>
          <w:sz w:val="18"/>
          <w:szCs w:val="18"/>
        </w:rPr>
        <w:t>Archiwum Państwowe w Zielonej Górze, Aleja Wojska Polskiego 67a 65-762 Zielona Góra, NIP 9730298749, REGON 000001212</w:t>
      </w:r>
    </w:p>
    <w:p w14:paraId="4E1293FD" w14:textId="556A1B08" w:rsidR="005C3519" w:rsidRPr="004F10F8" w:rsidRDefault="009D3955" w:rsidP="004F10F8">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lastRenderedPageBreak/>
        <w:t>W przypadku przedstawienia przez Wykonawcę nieprawidłowo - w rozumieniu umowy i/lub ustawy o VAT - wystawionej faktury VAT, Zamawiający ma prawo odmówić jej przyjęcia (zapłaty) bez negatywnych dla siebie konsekwencji. W takim wypadku objęta fakturą należność nie będzie traktowana jako wymagalna i nie będzie pociągać za sobą obciążenia Zamawiając</w:t>
      </w:r>
      <w:r w:rsidR="004F10F8">
        <w:rPr>
          <w:rFonts w:ascii="Tahoma" w:eastAsia="Calibri" w:hAnsi="Tahoma" w:cs="Tahoma"/>
          <w:sz w:val="18"/>
          <w:szCs w:val="18"/>
        </w:rPr>
        <w:t>ego</w:t>
      </w:r>
      <w:r w:rsidRPr="004F10F8">
        <w:rPr>
          <w:rFonts w:ascii="Tahoma" w:eastAsia="Calibri" w:hAnsi="Tahoma" w:cs="Tahoma"/>
          <w:sz w:val="18"/>
          <w:szCs w:val="18"/>
        </w:rPr>
        <w:t xml:space="preserve"> ewentualnymi odsetkami za opóźnienie w płatności lub karami za brak jej opłacenia.</w:t>
      </w:r>
    </w:p>
    <w:p w14:paraId="17647D9F" w14:textId="664B2981"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Zamawiającemu, w przypadku wątpliwości co do prawidłowości wystawionej faktury, przysługuje prawo do złożenia pisemnej lub w </w:t>
      </w:r>
      <w:r w:rsidRPr="00AF5D30">
        <w:rPr>
          <w:rFonts w:ascii="Tahoma" w:eastAsia="Calibri" w:hAnsi="Tahoma" w:cs="Tahoma"/>
          <w:sz w:val="18"/>
          <w:szCs w:val="18"/>
        </w:rPr>
        <w:t>formie e-mail reklamacji</w:t>
      </w:r>
      <w:r w:rsidR="004D1F39" w:rsidRPr="00AF5D30">
        <w:rPr>
          <w:rFonts w:ascii="Tahoma" w:eastAsia="Calibri" w:hAnsi="Tahoma" w:cs="Tahoma"/>
          <w:sz w:val="18"/>
          <w:szCs w:val="18"/>
        </w:rPr>
        <w:t xml:space="preserve"> na adres e-mail do korespondencji określony w §6</w:t>
      </w:r>
      <w:r w:rsidRPr="00AF5D30">
        <w:rPr>
          <w:rFonts w:ascii="Tahoma" w:eastAsia="Calibri" w:hAnsi="Tahoma" w:cs="Tahoma"/>
          <w:sz w:val="18"/>
          <w:szCs w:val="18"/>
        </w:rPr>
        <w:t xml:space="preserve">, która rozpatrzona zostanie w terminie </w:t>
      </w:r>
      <w:r w:rsidRPr="00AF5D30">
        <w:rPr>
          <w:rFonts w:ascii="Tahoma" w:eastAsia="Calibri" w:hAnsi="Tahoma" w:cs="Tahoma"/>
          <w:bCs/>
          <w:sz w:val="18"/>
          <w:szCs w:val="18"/>
        </w:rPr>
        <w:t>14 dni</w:t>
      </w:r>
      <w:r w:rsidRPr="00AF5D30">
        <w:rPr>
          <w:rFonts w:ascii="Tahoma" w:eastAsia="Calibri" w:hAnsi="Tahoma" w:cs="Tahoma"/>
          <w:sz w:val="18"/>
          <w:szCs w:val="18"/>
        </w:rPr>
        <w:t xml:space="preserve"> od</w:t>
      </w:r>
      <w:r w:rsidRPr="00AC4A4D">
        <w:rPr>
          <w:rFonts w:ascii="Tahoma" w:eastAsia="Calibri" w:hAnsi="Tahoma" w:cs="Tahoma"/>
          <w:sz w:val="18"/>
          <w:szCs w:val="18"/>
        </w:rPr>
        <w:t xml:space="preserve"> daty jej wpływu do Wykonawcy.</w:t>
      </w:r>
    </w:p>
    <w:p w14:paraId="00C82EDF" w14:textId="40E50B04"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wskaże ze swojej strony merytoryczną osobę (imię, nazwisko, nr telefonu, e-mail) do bieżących kontaktów z Zamawiającym w zakresie rozliczeń faktur, celem wyjaśniania ewentualnych wątpliwości lub nieprawidłowości w tym zakresie.</w:t>
      </w:r>
      <w:r w:rsidR="004D1F39">
        <w:rPr>
          <w:rFonts w:ascii="Tahoma" w:eastAsia="Calibri" w:hAnsi="Tahoma" w:cs="Tahoma"/>
          <w:sz w:val="18"/>
          <w:szCs w:val="18"/>
        </w:rPr>
        <w:t xml:space="preserve"> Jeśli Wykonawca nie wskaże osoby do kontaktu ww sprawach, Zamawiający będzie kontaktował się z osobą wskazaną w §6 a Wykonawca zobowiązuje się do zapewnienia obsługi korespondencji i realizacji sprawy. </w:t>
      </w:r>
    </w:p>
    <w:p w14:paraId="109B93B6"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nie może zbywać lub obciążać na rzecz osób trzecich wierzytelności powstałych w wyniku realizacji niniejszej umowy bez zgody Zamawiającego, wyrażonej w formie pisemnej pod rygorem nieważności.</w:t>
      </w:r>
    </w:p>
    <w:p w14:paraId="628E82C9" w14:textId="2FC14810"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Wynagrodzenie określone w </w:t>
      </w:r>
      <w:r w:rsidR="000A52B8">
        <w:rPr>
          <w:rFonts w:ascii="Tahoma" w:hAnsi="Tahoma" w:cs="Tahoma"/>
          <w:color w:val="000000"/>
          <w:sz w:val="18"/>
          <w:szCs w:val="18"/>
        </w:rPr>
        <w:t xml:space="preserve">§7 </w:t>
      </w:r>
      <w:r w:rsidRPr="00AC4A4D">
        <w:rPr>
          <w:rFonts w:ascii="Tahoma" w:hAnsi="Tahoma" w:cs="Tahoma"/>
          <w:color w:val="000000"/>
          <w:sz w:val="18"/>
          <w:szCs w:val="18"/>
        </w:rPr>
        <w:t xml:space="preserve">ust. 1 uwzględnia wszystkie koszty i wydatki Wykonawcy pozostające </w:t>
      </w:r>
      <w:r w:rsidRPr="00AC4A4D">
        <w:rPr>
          <w:rFonts w:ascii="Tahoma" w:hAnsi="Tahoma" w:cs="Tahoma"/>
          <w:color w:val="000000"/>
          <w:sz w:val="18"/>
          <w:szCs w:val="18"/>
        </w:rPr>
        <w:br/>
        <w:t xml:space="preserve">w związku z wykonywaniem Usług objętych przedmiotem Umowy. W związku z tym, Wykonawcy nie przysługuje roszczenie o zwrot jakichkolwiek kosztów, nakładów lub wydatków, które poniósł, ponosi lub może ponieść w związku z wykonywaniem przedmiotu Umowy. </w:t>
      </w:r>
    </w:p>
    <w:p w14:paraId="14AB2681" w14:textId="2D1235A9"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skutkujące możliwością wypowiedzenia Umowy przez Zamawiającego ze </w:t>
      </w:r>
      <w:r w:rsidR="009D3955" w:rsidRPr="00AC4A4D">
        <w:rPr>
          <w:rFonts w:ascii="Tahoma" w:hAnsi="Tahoma" w:cs="Tahoma"/>
          <w:color w:val="000000"/>
          <w:sz w:val="18"/>
          <w:szCs w:val="18"/>
        </w:rPr>
        <w:t>skutkiem</w:t>
      </w:r>
      <w:r w:rsidRPr="00AC4A4D">
        <w:rPr>
          <w:rFonts w:ascii="Tahoma" w:hAnsi="Tahoma" w:cs="Tahoma"/>
          <w:color w:val="000000"/>
          <w:sz w:val="18"/>
          <w:szCs w:val="18"/>
        </w:rPr>
        <w:t xml:space="preserve"> natychmiastowym. Dla uniknięcia jakichkolwiek wątpliwości, Strony ustalają, że powyższy zakaz zmiany wierzyciela wierzytelności Wykonawcy bez pisemnej, uprzedniej zgody Zamawiającego dotyczy również wszelkich innych niż cesja czynności prawnych Wykonawcy, których rezultatem może być wejście osoby trzeciej w prawa wierzyciela lub przejęcie przez osobę trzecią praw wierzyciela (np. w rezultacie poręczenia, zastawu). Zmiana wierzyciela w rezultacie takich czynności nie będzie skuteczna wobec Zamawiającego w zakresie, w jakim nie wyraził na nią pisemnej, uprzedniej zgody.</w:t>
      </w:r>
    </w:p>
    <w:p w14:paraId="0E83A4F6" w14:textId="2DE46182" w:rsidR="005B37F2" w:rsidRPr="00AC4A4D" w:rsidRDefault="005B37F2" w:rsidP="00AB744A">
      <w:pPr>
        <w:pStyle w:val="Tekstpodstawowy2"/>
        <w:numPr>
          <w:ilvl w:val="0"/>
          <w:numId w:val="4"/>
        </w:numPr>
        <w:spacing w:before="40" w:after="0" w:line="240" w:lineRule="auto"/>
        <w:jc w:val="both"/>
        <w:rPr>
          <w:rFonts w:ascii="Tahoma" w:hAnsi="Tahoma" w:cs="Tahoma"/>
          <w:color w:val="000000"/>
          <w:sz w:val="18"/>
          <w:szCs w:val="18"/>
        </w:rPr>
      </w:pPr>
      <w:r w:rsidRPr="00DA3123">
        <w:rPr>
          <w:rFonts w:ascii="Tahoma" w:hAnsi="Tahoma" w:cs="Tahoma"/>
          <w:bCs/>
          <w:color w:val="000000"/>
          <w:sz w:val="18"/>
          <w:szCs w:val="18"/>
        </w:rPr>
        <w:t>Wynagrodzenie zostanie zapłacone</w:t>
      </w:r>
      <w:r w:rsidRPr="00AF5D30">
        <w:rPr>
          <w:rFonts w:ascii="Tahoma" w:hAnsi="Tahoma" w:cs="Tahoma"/>
          <w:b/>
          <w:color w:val="000000"/>
          <w:sz w:val="18"/>
          <w:szCs w:val="18"/>
        </w:rPr>
        <w:t xml:space="preserve"> </w:t>
      </w:r>
      <w:r w:rsidRPr="00AC4A4D">
        <w:rPr>
          <w:rFonts w:ascii="Tahoma" w:hAnsi="Tahoma" w:cs="Tahoma"/>
          <w:color w:val="000000"/>
          <w:sz w:val="18"/>
          <w:szCs w:val="18"/>
        </w:rPr>
        <w:t xml:space="preserve">przelewem, na rachunek bankowy Wykonawcy </w:t>
      </w:r>
      <w:r w:rsidR="00BE23C9">
        <w:rPr>
          <w:rFonts w:ascii="Tahoma" w:hAnsi="Tahoma" w:cs="Tahoma"/>
          <w:color w:val="000000"/>
          <w:sz w:val="18"/>
          <w:szCs w:val="18"/>
        </w:rPr>
        <w:t xml:space="preserve">wskazany na fakturze, </w:t>
      </w:r>
      <w:r w:rsidRPr="00AC4A4D">
        <w:rPr>
          <w:rFonts w:ascii="Tahoma" w:hAnsi="Tahoma" w:cs="Tahoma"/>
          <w:color w:val="000000"/>
          <w:sz w:val="18"/>
          <w:szCs w:val="18"/>
        </w:rPr>
        <w:t xml:space="preserve">prowadzony przez </w:t>
      </w:r>
      <w:r w:rsidR="00781C63">
        <w:rPr>
          <w:rFonts w:ascii="Tahoma" w:hAnsi="Tahoma" w:cs="Tahoma"/>
          <w:color w:val="000000"/>
          <w:sz w:val="18"/>
          <w:szCs w:val="18"/>
        </w:rPr>
        <w:t xml:space="preserve">………………… (nazwa banku) </w:t>
      </w:r>
      <w:r w:rsidR="00AB744A" w:rsidRPr="00AB744A">
        <w:rPr>
          <w:rFonts w:ascii="Tahoma" w:hAnsi="Tahoma" w:cs="Tahoma"/>
          <w:color w:val="000000"/>
          <w:sz w:val="18"/>
          <w:szCs w:val="18"/>
        </w:rPr>
        <w:t xml:space="preserve">numer rachunku </w:t>
      </w:r>
      <w:r w:rsidR="0056518B">
        <w:rPr>
          <w:rFonts w:ascii="Tahoma" w:hAnsi="Tahoma" w:cs="Tahoma"/>
          <w:color w:val="000000"/>
          <w:sz w:val="18"/>
          <w:szCs w:val="18"/>
        </w:rPr>
        <w:t>………………………………………………………………….</w:t>
      </w:r>
      <w:r w:rsidR="00781C63">
        <w:rPr>
          <w:rFonts w:ascii="Tahoma" w:hAnsi="Tahoma" w:cs="Tahoma"/>
          <w:color w:val="000000"/>
          <w:sz w:val="18"/>
          <w:szCs w:val="18"/>
        </w:rPr>
        <w:t>(numer rachunku)</w:t>
      </w:r>
      <w:r w:rsidR="00AB744A">
        <w:rPr>
          <w:rFonts w:ascii="Tahoma" w:hAnsi="Tahoma" w:cs="Tahoma"/>
          <w:color w:val="000000"/>
          <w:sz w:val="18"/>
          <w:szCs w:val="18"/>
        </w:rPr>
        <w:t xml:space="preserve">, </w:t>
      </w:r>
    </w:p>
    <w:p w14:paraId="55F97050" w14:textId="77777777" w:rsidR="003F1CAE" w:rsidRDefault="005B37F2" w:rsidP="003F1CAE">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Datą zapłaty będzie dzień obciążenia rachunku bankowego Zamawiającego.</w:t>
      </w:r>
      <w:r w:rsidRPr="00AC4A4D">
        <w:rPr>
          <w:rFonts w:ascii="Tahoma" w:hAnsi="Tahoma" w:cs="Tahoma"/>
          <w:i/>
          <w:color w:val="000000"/>
          <w:sz w:val="18"/>
          <w:szCs w:val="18"/>
        </w:rPr>
        <w:t xml:space="preserve"> </w:t>
      </w:r>
    </w:p>
    <w:p w14:paraId="5704A823" w14:textId="77777777" w:rsid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p>
    <w:p w14:paraId="55D19805" w14:textId="13EA5B86" w:rsidR="001D09EE" w:rsidRPr="001D09EE" w:rsidRDefault="001D09EE" w:rsidP="001D09EE">
      <w:pPr>
        <w:pStyle w:val="Akapitzlist"/>
        <w:spacing w:after="0" w:line="240" w:lineRule="auto"/>
        <w:ind w:left="3900" w:firstLine="348"/>
        <w:rPr>
          <w:rFonts w:ascii="Tahoma" w:eastAsia="Times New Roman" w:hAnsi="Tahoma" w:cs="Tahoma"/>
          <w:b/>
          <w:bCs/>
          <w:sz w:val="18"/>
          <w:szCs w:val="18"/>
          <w:lang w:eastAsia="pl-PL"/>
        </w:rPr>
      </w:pPr>
      <w:r w:rsidRPr="001D09EE">
        <w:rPr>
          <w:rFonts w:ascii="Tahoma" w:eastAsia="Times New Roman" w:hAnsi="Tahoma" w:cs="Tahoma"/>
          <w:b/>
          <w:bCs/>
          <w:sz w:val="18"/>
          <w:szCs w:val="18"/>
          <w:lang w:eastAsia="pl-PL"/>
        </w:rPr>
        <w:t xml:space="preserve">§ </w:t>
      </w:r>
      <w:r>
        <w:rPr>
          <w:rFonts w:ascii="Tahoma" w:eastAsia="Times New Roman" w:hAnsi="Tahoma" w:cs="Tahoma"/>
          <w:b/>
          <w:bCs/>
          <w:sz w:val="18"/>
          <w:szCs w:val="18"/>
          <w:lang w:eastAsia="pl-PL"/>
        </w:rPr>
        <w:t>8</w:t>
      </w:r>
      <w:r w:rsidRPr="001D09EE">
        <w:rPr>
          <w:rFonts w:ascii="Tahoma" w:eastAsia="Times New Roman" w:hAnsi="Tahoma" w:cs="Tahoma"/>
          <w:b/>
          <w:bCs/>
          <w:sz w:val="18"/>
          <w:szCs w:val="18"/>
          <w:lang w:eastAsia="pl-PL"/>
        </w:rPr>
        <w:t>.</w:t>
      </w:r>
    </w:p>
    <w:p w14:paraId="148037B5" w14:textId="20C5E638"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Kary umowne</w:t>
      </w:r>
    </w:p>
    <w:p w14:paraId="5AB1E4D9" w14:textId="504A2293" w:rsidR="005B37F2" w:rsidRPr="00AC4A4D" w:rsidRDefault="00E870A9" w:rsidP="00A543F0">
      <w:p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Strony ustalają następujące kary umowne:</w:t>
      </w:r>
    </w:p>
    <w:p w14:paraId="64BAE755" w14:textId="35416416" w:rsidR="00172A83" w:rsidRPr="00AC4A4D" w:rsidRDefault="00172A83"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hAnsi="Tahoma" w:cs="Tahoma"/>
          <w:color w:val="000000"/>
          <w:sz w:val="18"/>
          <w:szCs w:val="18"/>
        </w:rPr>
        <w:t>Za niewykonanie i/lub nienależyte wykonanie przez Wykonawcę umowy Zamawiającemu przysługuje prawo nalicz</w:t>
      </w:r>
      <w:r w:rsidR="00FB1AF0">
        <w:rPr>
          <w:rFonts w:ascii="Tahoma" w:hAnsi="Tahoma" w:cs="Tahoma"/>
          <w:color w:val="000000"/>
          <w:sz w:val="18"/>
          <w:szCs w:val="18"/>
        </w:rPr>
        <w:t xml:space="preserve">enia kary umownej w wysokości </w:t>
      </w:r>
      <w:r w:rsidR="00DF07A0">
        <w:rPr>
          <w:rFonts w:ascii="Tahoma" w:hAnsi="Tahoma" w:cs="Tahoma"/>
          <w:color w:val="000000"/>
          <w:sz w:val="18"/>
          <w:szCs w:val="18"/>
        </w:rPr>
        <w:t>3</w:t>
      </w:r>
      <w:r w:rsidRPr="00AC4A4D">
        <w:rPr>
          <w:rFonts w:ascii="Tahoma" w:hAnsi="Tahoma" w:cs="Tahoma"/>
          <w:color w:val="000000"/>
          <w:sz w:val="18"/>
          <w:szCs w:val="18"/>
        </w:rPr>
        <w:t>% wynagrodzenia brutto za każdorazowo stwierdzony przypadek niewykonania lub nienależytego wykonania</w:t>
      </w:r>
      <w:r w:rsidR="00FB1AF0">
        <w:rPr>
          <w:rFonts w:ascii="Tahoma" w:hAnsi="Tahoma" w:cs="Tahoma"/>
          <w:color w:val="000000"/>
          <w:sz w:val="18"/>
          <w:szCs w:val="18"/>
        </w:rPr>
        <w:t xml:space="preserve"> umowy oraz naliczenia kary umownej w wysokości 0,5% wynagrodzenia brutto </w:t>
      </w:r>
      <w:r w:rsidRPr="00AC4A4D">
        <w:rPr>
          <w:rFonts w:ascii="Tahoma" w:hAnsi="Tahoma" w:cs="Tahoma"/>
          <w:color w:val="000000"/>
          <w:sz w:val="18"/>
          <w:szCs w:val="18"/>
        </w:rPr>
        <w:t>za każdy dzień zwłoki w prawidłowym wykonaniu usług</w:t>
      </w:r>
      <w:r w:rsidR="00DD2E8D">
        <w:rPr>
          <w:rFonts w:ascii="Tahoma" w:hAnsi="Tahoma" w:cs="Tahoma"/>
          <w:color w:val="000000"/>
          <w:sz w:val="18"/>
          <w:szCs w:val="18"/>
        </w:rPr>
        <w:t>,</w:t>
      </w:r>
      <w:r w:rsidRPr="00AC4A4D">
        <w:rPr>
          <w:rFonts w:ascii="Tahoma" w:hAnsi="Tahoma" w:cs="Tahoma"/>
          <w:color w:val="000000"/>
          <w:sz w:val="18"/>
          <w:szCs w:val="18"/>
        </w:rPr>
        <w:t xml:space="preserve"> </w:t>
      </w:r>
      <w:r w:rsidR="00DD2E8D" w:rsidRPr="00DD2E8D">
        <w:rPr>
          <w:rFonts w:ascii="Tahoma" w:hAnsi="Tahoma" w:cs="Tahoma"/>
          <w:color w:val="000000"/>
          <w:sz w:val="18"/>
          <w:szCs w:val="18"/>
        </w:rPr>
        <w:t>liczonego od dnia następującego po dniu określonym jako termin zakończenia realizacji przedmiotu umowy w §</w:t>
      </w:r>
      <w:r w:rsidR="00DD2E8D">
        <w:rPr>
          <w:rFonts w:ascii="Tahoma" w:hAnsi="Tahoma" w:cs="Tahoma"/>
          <w:color w:val="000000"/>
          <w:sz w:val="18"/>
          <w:szCs w:val="18"/>
        </w:rPr>
        <w:t>2.</w:t>
      </w:r>
    </w:p>
    <w:p w14:paraId="6FA0DA3D" w14:textId="6A24ADBC" w:rsid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Wykonawca może naliczyć Zamawiającemu karę umowną za odstąpienie od Umowy z winy Zamawiającego w wysokości 10% </w:t>
      </w:r>
      <w:r w:rsidR="00DF07A0" w:rsidRPr="00AC4A4D">
        <w:rPr>
          <w:rFonts w:ascii="Tahoma" w:hAnsi="Tahoma" w:cs="Tahoma"/>
          <w:color w:val="000000"/>
          <w:sz w:val="18"/>
          <w:szCs w:val="18"/>
        </w:rPr>
        <w:t>wynagrodzenia brutto</w:t>
      </w:r>
      <w:r w:rsidR="00517677">
        <w:rPr>
          <w:rFonts w:ascii="Tahoma" w:eastAsia="Georgia" w:hAnsi="Tahoma" w:cs="Tahoma"/>
          <w:sz w:val="18"/>
          <w:szCs w:val="18"/>
        </w:rPr>
        <w:t>.</w:t>
      </w:r>
    </w:p>
    <w:p w14:paraId="20B90657" w14:textId="005D75BD" w:rsidR="00FA0B06" w:rsidRP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t xml:space="preserve">Zamawiający może naliczyć Wykonawcy karę umowną za odstąpienie przez Zamawiającego od Umowy lub rozwiązanie Umowy w trybie natychmiastowym, z przyczyn leżących po stronie Wykonawcy, </w:t>
      </w:r>
      <w:r w:rsidR="00FB1AF0">
        <w:rPr>
          <w:rFonts w:ascii="Tahoma" w:eastAsia="Georgia" w:hAnsi="Tahoma" w:cs="Tahoma"/>
          <w:sz w:val="18"/>
          <w:szCs w:val="18"/>
        </w:rPr>
        <w:t>w wysokości 10</w:t>
      </w:r>
      <w:r w:rsidR="00517677" w:rsidRPr="00517677">
        <w:rPr>
          <w:rFonts w:ascii="Tahoma" w:eastAsia="Georgia" w:hAnsi="Tahoma" w:cs="Tahoma"/>
          <w:sz w:val="18"/>
          <w:szCs w:val="18"/>
        </w:rPr>
        <w:t xml:space="preserve">% </w:t>
      </w:r>
      <w:r w:rsidR="00DF07A0" w:rsidRPr="00AC4A4D">
        <w:rPr>
          <w:rFonts w:ascii="Tahoma" w:hAnsi="Tahoma" w:cs="Tahoma"/>
          <w:color w:val="000000"/>
          <w:sz w:val="18"/>
          <w:szCs w:val="18"/>
        </w:rPr>
        <w:t>wynagrodzenia brutto</w:t>
      </w:r>
      <w:r w:rsidR="00DF07A0">
        <w:rPr>
          <w:rFonts w:ascii="Tahoma" w:hAnsi="Tahoma" w:cs="Tahoma"/>
          <w:color w:val="000000"/>
          <w:sz w:val="18"/>
          <w:szCs w:val="18"/>
        </w:rPr>
        <w:t>.</w:t>
      </w:r>
    </w:p>
    <w:p w14:paraId="6ACDA2AD" w14:textId="01C1AD08"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ma prawo odstąpić od umowy w przypadku niewykonania lub nienależytego wykonania umowy lub rażącego naruszenia postanowień umowy przez Wykonawcę. W takim przypadku ods</w:t>
      </w:r>
      <w:r w:rsidR="00517677">
        <w:rPr>
          <w:rFonts w:ascii="Tahoma" w:eastAsia="Georgia" w:hAnsi="Tahoma" w:cs="Tahoma"/>
          <w:sz w:val="18"/>
          <w:szCs w:val="18"/>
        </w:rPr>
        <w:t xml:space="preserve">tąpienie od umowy nie powoduje </w:t>
      </w:r>
      <w:r w:rsidRPr="00AC4A4D">
        <w:rPr>
          <w:rFonts w:ascii="Tahoma" w:eastAsia="Georgia" w:hAnsi="Tahoma" w:cs="Tahoma"/>
          <w:sz w:val="18"/>
          <w:szCs w:val="18"/>
        </w:rPr>
        <w:t>utraty możliwości dochodzenia przez Zamawiającego odszkodowania i kar umownych.</w:t>
      </w:r>
    </w:p>
    <w:p w14:paraId="0AF786BE" w14:textId="77777777"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Zamawiającemu przysługuje od Wykonawcy odszkodowanie w wysokości poniesionych kosztów realizacji usługi na warunkach innych niż wynikające z niniejszej umowy na skutek odstąpienia Wykonawcy od wykonania Umowy z przyczyn leżących po stronie Wykonawcy lub na skutek niewykonania lub nienależytego wykonania Umowy przez Wykonawcę, chyba że w razie zaistnienia istotnej zmiany okoliczności powodującej, że wykonanie umowy nie leży w interesie publicznym, czego nie można było przewidzieć w chwili zawarcia umowy, zamawiający może odstąpić od umowy w </w:t>
      </w:r>
      <w:r w:rsidRPr="00A543F0">
        <w:rPr>
          <w:rFonts w:ascii="Tahoma" w:eastAsia="Georgia" w:hAnsi="Tahoma" w:cs="Tahoma"/>
          <w:sz w:val="18"/>
          <w:szCs w:val="18"/>
        </w:rPr>
        <w:t xml:space="preserve">terminie </w:t>
      </w:r>
      <w:r w:rsidRPr="00A543F0">
        <w:rPr>
          <w:rFonts w:ascii="Tahoma" w:eastAsia="Georgia" w:hAnsi="Tahoma" w:cs="Tahoma"/>
          <w:bCs/>
          <w:sz w:val="18"/>
          <w:szCs w:val="18"/>
        </w:rPr>
        <w:t>30 dni</w:t>
      </w:r>
      <w:r w:rsidRPr="00A543F0">
        <w:rPr>
          <w:rFonts w:ascii="Tahoma" w:eastAsia="Georgia" w:hAnsi="Tahoma" w:cs="Tahoma"/>
          <w:sz w:val="18"/>
          <w:szCs w:val="18"/>
        </w:rPr>
        <w:t xml:space="preserve"> od</w:t>
      </w:r>
      <w:r w:rsidRPr="00AC4A4D">
        <w:rPr>
          <w:rFonts w:ascii="Tahoma" w:eastAsia="Georgia" w:hAnsi="Tahoma" w:cs="Tahoma"/>
          <w:sz w:val="18"/>
          <w:szCs w:val="18"/>
        </w:rPr>
        <w:t xml:space="preserve"> powzięcia wiadomości o tych okolicznościach. W takim wypadku wykonawca może żądać jedynie wynagrodzenia należnego mu z tytułu wykonania części umowy. </w:t>
      </w:r>
    </w:p>
    <w:p w14:paraId="13667EC9" w14:textId="19D062BF"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dokonywania kontroli jakości wykonywania prac. Kontrole będą się odbywać w obecności przedstawiciela Wykonawcy.</w:t>
      </w:r>
    </w:p>
    <w:p w14:paraId="61804BB2" w14:textId="33F4F5D5" w:rsidR="00FA0B06" w:rsidRPr="00AC4A4D" w:rsidRDefault="005C3519" w:rsidP="00A543F0">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 xml:space="preserve">W przypadku udowodnienia niewykonania lub nienależytego wykonania obowiązków wynikających z niniejszej umowy, Zamawiającemu przysługuje prawo do żądania pomniejszenia wartości faktury proporcjonalnie do obustronnie ustalonego zakresu wadliwie wykonanej usługi. </w:t>
      </w:r>
    </w:p>
    <w:p w14:paraId="55B2D244" w14:textId="77777777" w:rsidR="00517677"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C4A4D">
        <w:rPr>
          <w:rFonts w:ascii="Tahoma" w:eastAsia="Georgia" w:hAnsi="Tahoma" w:cs="Tahoma"/>
          <w:sz w:val="18"/>
          <w:szCs w:val="18"/>
        </w:rPr>
        <w:t>Zamawiający zastrzega sobie prawo dochodzenia odszkodowania uzupełniającego przewyższającego zastrzeżone kary umowne do pełnej faktycznie poniesionej szkody, w tym utraconych korzyści.</w:t>
      </w:r>
    </w:p>
    <w:p w14:paraId="64D319D4" w14:textId="49F0FFE0" w:rsidR="005C3519" w:rsidRPr="00FB1AF0" w:rsidRDefault="005C3519"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517677">
        <w:rPr>
          <w:rFonts w:ascii="Tahoma" w:eastAsia="Georgia" w:hAnsi="Tahoma" w:cs="Tahoma"/>
          <w:sz w:val="18"/>
          <w:szCs w:val="18"/>
        </w:rPr>
        <w:lastRenderedPageBreak/>
        <w:t xml:space="preserve">Łączna wartość kar umownych naliczonych na podstawie niniejszej umowy nie może przekroczyć </w:t>
      </w:r>
      <w:r w:rsidRPr="00AE20C7">
        <w:rPr>
          <w:rFonts w:ascii="Tahoma" w:eastAsia="Georgia" w:hAnsi="Tahoma" w:cs="Tahoma"/>
          <w:bCs/>
          <w:sz w:val="18"/>
          <w:szCs w:val="18"/>
        </w:rPr>
        <w:t xml:space="preserve">30% </w:t>
      </w:r>
      <w:r w:rsidR="00DF07A0" w:rsidRPr="00AC4A4D">
        <w:rPr>
          <w:rFonts w:ascii="Tahoma" w:hAnsi="Tahoma" w:cs="Tahoma"/>
          <w:color w:val="000000"/>
          <w:sz w:val="18"/>
          <w:szCs w:val="18"/>
        </w:rPr>
        <w:t>wynagrodzenia brutto</w:t>
      </w:r>
      <w:r w:rsidR="00DF07A0">
        <w:rPr>
          <w:rFonts w:ascii="Tahoma" w:hAnsi="Tahoma" w:cs="Tahoma"/>
          <w:color w:val="000000"/>
          <w:sz w:val="18"/>
          <w:szCs w:val="18"/>
        </w:rPr>
        <w:t>.</w:t>
      </w:r>
    </w:p>
    <w:p w14:paraId="6BD37FDE" w14:textId="159F523D" w:rsidR="00FB1AF0" w:rsidRPr="00FB1AF0" w:rsidRDefault="00FB1AF0" w:rsidP="00517677">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 xml:space="preserve">Zamawiającemu przysługuje prawo do potrącenia należnych mu kar z wynagrodzenia przysługującego Wykonawcy. </w:t>
      </w:r>
    </w:p>
    <w:p w14:paraId="230A9D02" w14:textId="77777777" w:rsidR="00AD73CF" w:rsidRDefault="00FB1AF0" w:rsidP="00AD73CF">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Pr>
          <w:rFonts w:ascii="Tahoma" w:eastAsia="Georgia" w:hAnsi="Tahoma" w:cs="Tahoma"/>
          <w:sz w:val="18"/>
          <w:szCs w:val="18"/>
        </w:rPr>
        <w:t>Postanowienia dotyczące kar umownych obowiązują pomimo wygaśnięcia Umowy lub odstąpienia od Umowy przez którąkolwiek ze Stron.</w:t>
      </w:r>
    </w:p>
    <w:p w14:paraId="36D4EEC2" w14:textId="0D862769" w:rsidR="00AD73CF" w:rsidRPr="00AD73CF" w:rsidRDefault="00AD73CF" w:rsidP="00AD73CF">
      <w:pPr>
        <w:numPr>
          <w:ilvl w:val="0"/>
          <w:numId w:val="17"/>
        </w:numPr>
        <w:tabs>
          <w:tab w:val="num" w:pos="360"/>
        </w:tabs>
        <w:autoSpaceDE w:val="0"/>
        <w:autoSpaceDN w:val="0"/>
        <w:spacing w:after="0" w:line="240" w:lineRule="auto"/>
        <w:ind w:left="360"/>
        <w:jc w:val="both"/>
        <w:rPr>
          <w:rFonts w:ascii="Tahoma" w:hAnsi="Tahoma" w:cs="Tahoma"/>
          <w:color w:val="000000"/>
          <w:sz w:val="18"/>
          <w:szCs w:val="18"/>
        </w:rPr>
      </w:pPr>
      <w:r w:rsidRPr="00AD73CF">
        <w:rPr>
          <w:rFonts w:ascii="Tahoma" w:hAnsi="Tahoma" w:cs="Tahoma"/>
          <w:color w:val="000000"/>
          <w:sz w:val="18"/>
          <w:szCs w:val="18"/>
        </w:rPr>
        <w:t xml:space="preserve">Ponadto, w przypadku </w:t>
      </w:r>
      <w:r w:rsidR="006B6024">
        <w:rPr>
          <w:rFonts w:ascii="Tahoma" w:hAnsi="Tahoma" w:cs="Tahoma"/>
          <w:color w:val="000000"/>
          <w:sz w:val="18"/>
          <w:szCs w:val="18"/>
        </w:rPr>
        <w:t>braku realizacji któregokolwiek z obowiązków opisanych w §4</w:t>
      </w:r>
      <w:r w:rsidRPr="00AD73CF">
        <w:rPr>
          <w:rFonts w:ascii="Tahoma" w:hAnsi="Tahoma" w:cs="Tahoma"/>
          <w:color w:val="000000"/>
          <w:sz w:val="18"/>
          <w:szCs w:val="18"/>
        </w:rPr>
        <w:t>, Zamawiający może zlecić wykonanie prac określonych niniejszą umową podmiotowi trzeciemu na koszt i ryzyko Wykonawcy.</w:t>
      </w:r>
    </w:p>
    <w:p w14:paraId="227FF70E" w14:textId="77777777" w:rsidR="00AD73CF" w:rsidRPr="00517677" w:rsidRDefault="00AD73CF" w:rsidP="00AD73CF">
      <w:pPr>
        <w:autoSpaceDE w:val="0"/>
        <w:autoSpaceDN w:val="0"/>
        <w:spacing w:after="0" w:line="240" w:lineRule="auto"/>
        <w:ind w:left="360"/>
        <w:jc w:val="both"/>
        <w:rPr>
          <w:rFonts w:ascii="Tahoma" w:hAnsi="Tahoma" w:cs="Tahoma"/>
          <w:color w:val="000000"/>
          <w:sz w:val="18"/>
          <w:szCs w:val="18"/>
        </w:rPr>
      </w:pPr>
    </w:p>
    <w:p w14:paraId="5C6D2515" w14:textId="77777777" w:rsidR="005C3519" w:rsidRPr="00172A83" w:rsidRDefault="005C3519" w:rsidP="00A543F0">
      <w:pPr>
        <w:autoSpaceDE w:val="0"/>
        <w:autoSpaceDN w:val="0"/>
        <w:spacing w:after="0" w:line="240" w:lineRule="auto"/>
        <w:ind w:left="360"/>
        <w:jc w:val="both"/>
        <w:rPr>
          <w:rFonts w:ascii="Tahoma" w:hAnsi="Tahoma" w:cs="Tahoma"/>
          <w:color w:val="000000"/>
          <w:sz w:val="18"/>
          <w:szCs w:val="18"/>
        </w:rPr>
      </w:pPr>
    </w:p>
    <w:p w14:paraId="578D7916" w14:textId="476AD367" w:rsid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 9.</w:t>
      </w:r>
    </w:p>
    <w:p w14:paraId="7E613789" w14:textId="696B308F"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Odstąpienie od Umowy</w:t>
      </w:r>
    </w:p>
    <w:p w14:paraId="729C8B70" w14:textId="62D6DDC0" w:rsidR="00172A83" w:rsidRPr="00172A83" w:rsidRDefault="00172A83" w:rsidP="00A543F0">
      <w:pPr>
        <w:numPr>
          <w:ilvl w:val="0"/>
          <w:numId w:val="18"/>
        </w:numPr>
        <w:spacing w:after="0" w:line="240" w:lineRule="auto"/>
        <w:ind w:left="426" w:hanging="426"/>
        <w:jc w:val="both"/>
        <w:rPr>
          <w:rFonts w:ascii="Tahoma" w:hAnsi="Tahoma" w:cs="Tahoma"/>
          <w:iCs/>
          <w:sz w:val="18"/>
          <w:szCs w:val="18"/>
        </w:rPr>
      </w:pPr>
      <w:r w:rsidRPr="00172A83">
        <w:rPr>
          <w:rFonts w:ascii="Tahoma" w:hAnsi="Tahoma" w:cs="Tahoma"/>
          <w:iCs/>
          <w:sz w:val="18"/>
          <w:szCs w:val="18"/>
        </w:rPr>
        <w:t>Poza przypadkami określonymi przepisami powszechnie obowiązującego prawa, Stronom przysługuje prawo odstąpienia od Umowy w przypadkach określonych w niniejszym paragrafie.</w:t>
      </w:r>
    </w:p>
    <w:p w14:paraId="7A9E2D83" w14:textId="54A5A8E1" w:rsidR="00172A83" w:rsidRPr="00172A83" w:rsidRDefault="00172A83" w:rsidP="00A543F0">
      <w:pPr>
        <w:numPr>
          <w:ilvl w:val="0"/>
          <w:numId w:val="18"/>
        </w:numPr>
        <w:spacing w:after="0" w:line="240" w:lineRule="auto"/>
        <w:ind w:left="426" w:hanging="426"/>
        <w:jc w:val="both"/>
        <w:rPr>
          <w:rFonts w:ascii="Tahoma" w:hAnsi="Tahoma" w:cs="Tahoma"/>
          <w:sz w:val="18"/>
          <w:szCs w:val="18"/>
        </w:rPr>
      </w:pPr>
      <w:r w:rsidRPr="00172A83">
        <w:rPr>
          <w:rFonts w:ascii="Tahoma" w:hAnsi="Tahoma" w:cs="Tahoma"/>
          <w:sz w:val="18"/>
          <w:szCs w:val="18"/>
        </w:rPr>
        <w:t>Zamawiającemu przysługuje prawo odstąpienia od Umowy</w:t>
      </w:r>
      <w:r w:rsidR="00DF07A0">
        <w:rPr>
          <w:rFonts w:ascii="Tahoma" w:hAnsi="Tahoma" w:cs="Tahoma"/>
          <w:sz w:val="18"/>
          <w:szCs w:val="18"/>
        </w:rPr>
        <w:t xml:space="preserve"> w trybie natychmiastowym</w:t>
      </w:r>
      <w:r w:rsidRPr="00172A83">
        <w:rPr>
          <w:rFonts w:ascii="Tahoma" w:hAnsi="Tahoma" w:cs="Tahoma"/>
          <w:sz w:val="18"/>
          <w:szCs w:val="18"/>
        </w:rPr>
        <w:t>:</w:t>
      </w:r>
    </w:p>
    <w:p w14:paraId="2144F51A" w14:textId="6307D665" w:rsidR="00172A83" w:rsidRPr="001B788B" w:rsidRDefault="00172A83" w:rsidP="00A543F0">
      <w:pPr>
        <w:numPr>
          <w:ilvl w:val="0"/>
          <w:numId w:val="19"/>
        </w:numPr>
        <w:spacing w:after="0" w:line="240" w:lineRule="auto"/>
        <w:jc w:val="both"/>
        <w:rPr>
          <w:rFonts w:ascii="Tahoma" w:hAnsi="Tahoma" w:cs="Tahoma"/>
          <w:sz w:val="18"/>
          <w:szCs w:val="18"/>
        </w:rPr>
      </w:pPr>
      <w:r w:rsidRPr="00172A83">
        <w:rPr>
          <w:rFonts w:ascii="Tahoma" w:hAnsi="Tahoma" w:cs="Tahoma"/>
          <w:sz w:val="18"/>
          <w:szCs w:val="18"/>
        </w:rPr>
        <w:t xml:space="preserve">w przypadku nieprzystąpienia przez Wykonawcę do </w:t>
      </w:r>
      <w:r w:rsidR="00DF07A0">
        <w:rPr>
          <w:rFonts w:ascii="Tahoma" w:hAnsi="Tahoma" w:cs="Tahoma"/>
          <w:sz w:val="18"/>
          <w:szCs w:val="18"/>
        </w:rPr>
        <w:t>realizacji zamówienia</w:t>
      </w:r>
      <w:r w:rsidRPr="00172A83">
        <w:rPr>
          <w:rFonts w:ascii="Tahoma" w:hAnsi="Tahoma" w:cs="Tahoma"/>
          <w:sz w:val="18"/>
          <w:szCs w:val="18"/>
        </w:rPr>
        <w:t xml:space="preserve"> lub przerwania ich Wykonywania </w:t>
      </w:r>
      <w:r w:rsidR="00AD73CF">
        <w:rPr>
          <w:rFonts w:ascii="Tahoma" w:hAnsi="Tahoma" w:cs="Tahoma"/>
          <w:sz w:val="18"/>
          <w:szCs w:val="18"/>
        </w:rPr>
        <w:t>na okres dłuższy niż 5</w:t>
      </w:r>
      <w:r w:rsidRPr="001B788B">
        <w:rPr>
          <w:rFonts w:ascii="Tahoma" w:hAnsi="Tahoma" w:cs="Tahoma"/>
          <w:sz w:val="18"/>
          <w:szCs w:val="18"/>
        </w:rPr>
        <w:t xml:space="preserve"> dni robocze;</w:t>
      </w:r>
    </w:p>
    <w:p w14:paraId="4ECEE895" w14:textId="6A0E08FF" w:rsidR="002434AB" w:rsidRDefault="00172A83" w:rsidP="002434AB">
      <w:pPr>
        <w:numPr>
          <w:ilvl w:val="0"/>
          <w:numId w:val="19"/>
        </w:numPr>
        <w:spacing w:after="0" w:line="240" w:lineRule="auto"/>
        <w:jc w:val="both"/>
        <w:rPr>
          <w:rFonts w:ascii="Tahoma" w:hAnsi="Tahoma" w:cs="Tahoma"/>
          <w:sz w:val="18"/>
          <w:szCs w:val="18"/>
        </w:rPr>
      </w:pPr>
      <w:r w:rsidRPr="001B788B">
        <w:rPr>
          <w:rFonts w:ascii="Tahoma" w:hAnsi="Tahoma" w:cs="Tahoma"/>
          <w:sz w:val="18"/>
          <w:szCs w:val="18"/>
        </w:rPr>
        <w:t xml:space="preserve">w przypadku stwierdzenia przez Zamawiającego nieprawidłowości w wykonywaniu Usług i bezskutecznym upływie terminu dodatkowego wyznaczonego przez </w:t>
      </w:r>
      <w:r w:rsidRPr="00AD73CF">
        <w:rPr>
          <w:rFonts w:ascii="Tahoma" w:hAnsi="Tahoma" w:cs="Tahoma"/>
          <w:sz w:val="18"/>
          <w:szCs w:val="18"/>
        </w:rPr>
        <w:t xml:space="preserve">Zamawiającego </w:t>
      </w:r>
      <w:r w:rsidRPr="00DF07A0">
        <w:rPr>
          <w:rFonts w:ascii="Tahoma" w:hAnsi="Tahoma" w:cs="Tahoma"/>
          <w:sz w:val="18"/>
          <w:szCs w:val="18"/>
        </w:rPr>
        <w:t>zgodnie z § 5 ust. 6 Umowy.</w:t>
      </w:r>
    </w:p>
    <w:p w14:paraId="377C12B4" w14:textId="53C76CB8" w:rsidR="002434AB" w:rsidRPr="002434AB" w:rsidRDefault="00E43F6C" w:rsidP="002434AB">
      <w:pPr>
        <w:numPr>
          <w:ilvl w:val="0"/>
          <w:numId w:val="19"/>
        </w:numPr>
        <w:spacing w:after="0" w:line="240" w:lineRule="auto"/>
        <w:jc w:val="both"/>
        <w:rPr>
          <w:rFonts w:ascii="Tahoma" w:hAnsi="Tahoma" w:cs="Tahoma"/>
          <w:sz w:val="18"/>
          <w:szCs w:val="18"/>
        </w:rPr>
      </w:pPr>
      <w:r>
        <w:rPr>
          <w:rFonts w:ascii="Tahoma" w:hAnsi="Tahoma" w:cs="Tahoma"/>
          <w:sz w:val="18"/>
          <w:szCs w:val="18"/>
        </w:rPr>
        <w:t>w</w:t>
      </w:r>
      <w:r w:rsidR="002434AB">
        <w:rPr>
          <w:rFonts w:ascii="Tahoma" w:hAnsi="Tahoma" w:cs="Tahoma"/>
          <w:sz w:val="18"/>
          <w:szCs w:val="18"/>
        </w:rPr>
        <w:t xml:space="preserve"> przypadku nie otrzymania przez Zamawiającego od dysponenta wyższego stopnia wystarczającej ilości środków finansowych mających zapewnić realizację niniejszej umowy. </w:t>
      </w:r>
    </w:p>
    <w:p w14:paraId="5CFEDB54" w14:textId="77777777" w:rsidR="00172A83" w:rsidRDefault="00172A83" w:rsidP="00A543F0">
      <w:pPr>
        <w:numPr>
          <w:ilvl w:val="0"/>
          <w:numId w:val="18"/>
        </w:numPr>
        <w:spacing w:after="0" w:line="240" w:lineRule="auto"/>
        <w:ind w:left="426" w:hanging="426"/>
        <w:jc w:val="both"/>
        <w:rPr>
          <w:rFonts w:ascii="Tahoma" w:hAnsi="Tahoma" w:cs="Tahoma"/>
          <w:sz w:val="18"/>
          <w:szCs w:val="18"/>
        </w:rPr>
      </w:pPr>
      <w:r w:rsidRPr="001B788B">
        <w:rPr>
          <w:rFonts w:ascii="Tahoma" w:hAnsi="Tahoma" w:cs="Tahoma"/>
          <w:sz w:val="18"/>
          <w:szCs w:val="18"/>
        </w:rPr>
        <w:t xml:space="preserve">W przypadku skierowania </w:t>
      </w:r>
      <w:r w:rsidRPr="00172A83">
        <w:rPr>
          <w:rFonts w:ascii="Tahoma" w:hAnsi="Tahoma" w:cs="Tahoma"/>
          <w:sz w:val="18"/>
          <w:szCs w:val="18"/>
        </w:rPr>
        <w:t>przez osoby trzecie jakichkolwiek roszczeń wobec Zamawiającego związanych z niewykonaniem lub nienależytym wykonaniem Umowy przez Wykonawcę, Wykonawca ponosi pełną odpowiedzialność z tego tytułu.</w:t>
      </w:r>
    </w:p>
    <w:p w14:paraId="26572658" w14:textId="77777777" w:rsidR="00EB6DCC" w:rsidRDefault="00EB6DCC" w:rsidP="00EB6DCC">
      <w:pPr>
        <w:spacing w:after="0" w:line="240" w:lineRule="auto"/>
        <w:jc w:val="both"/>
        <w:rPr>
          <w:rFonts w:ascii="Tahoma" w:hAnsi="Tahoma" w:cs="Tahoma"/>
          <w:sz w:val="18"/>
          <w:szCs w:val="18"/>
        </w:rPr>
      </w:pPr>
    </w:p>
    <w:p w14:paraId="3650BB45" w14:textId="77777777" w:rsidR="004C52D3" w:rsidRPr="00172A83" w:rsidRDefault="004C52D3" w:rsidP="00EB6DCC">
      <w:pPr>
        <w:spacing w:after="0" w:line="240" w:lineRule="auto"/>
        <w:jc w:val="both"/>
        <w:rPr>
          <w:rFonts w:ascii="Tahoma" w:hAnsi="Tahoma" w:cs="Tahoma"/>
          <w:sz w:val="18"/>
          <w:szCs w:val="18"/>
        </w:rPr>
      </w:pPr>
    </w:p>
    <w:p w14:paraId="1A515F62" w14:textId="60F89F2F" w:rsidR="00BC2B0E"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172A83" w:rsidRPr="00172A83">
        <w:rPr>
          <w:rFonts w:ascii="Tahoma" w:eastAsia="Times New Roman" w:hAnsi="Tahoma" w:cs="Tahoma"/>
          <w:b/>
          <w:bCs/>
          <w:sz w:val="18"/>
          <w:szCs w:val="18"/>
          <w:lang w:eastAsia="pl-PL"/>
        </w:rPr>
        <w:t>10</w:t>
      </w:r>
      <w:r w:rsidRPr="00E870A9">
        <w:rPr>
          <w:rFonts w:ascii="Tahoma" w:eastAsia="Times New Roman" w:hAnsi="Tahoma" w:cs="Tahoma"/>
          <w:b/>
          <w:bCs/>
          <w:sz w:val="18"/>
          <w:szCs w:val="18"/>
          <w:lang w:eastAsia="pl-PL"/>
        </w:rPr>
        <w:t>.</w:t>
      </w:r>
    </w:p>
    <w:p w14:paraId="10E1B204" w14:textId="69ACB302" w:rsidR="00835E0C" w:rsidRDefault="00835E0C" w:rsidP="00835E0C">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Warunki gwarancji i rękojmi</w:t>
      </w:r>
    </w:p>
    <w:p w14:paraId="2EEF131D" w14:textId="6E77963A"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Wykonawca udziela Zamawiającemu gwarancji jakości („Gwarancja Jakości”) oraz rękojmi za wady („Rękojmia za Wady”). </w:t>
      </w:r>
    </w:p>
    <w:p w14:paraId="24BD15DB"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Strony postanawiają, iż bieg terminu Rękojmi za Wady oraz Gwarancji Jakości rozpoczyna się od dnia podpisania protokołu odbioru końcowego Przedmiotu Umowy i kończy się po upływie 24 miesięcy od podpisania protokołu odbioru końcowego Przedmiotu Umowy. </w:t>
      </w:r>
    </w:p>
    <w:p w14:paraId="04FC2FA1"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Umowa stanowi dokument gwarancyjny w rozumieniu Kodeksu Cywilnego. </w:t>
      </w:r>
    </w:p>
    <w:p w14:paraId="59BBE863"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Zamawiający może wykonywać uprawnienia z tytułu Rękojmi za Wady niezależnie od uprawnień z tytułu Gwarancji Jakości. </w:t>
      </w:r>
    </w:p>
    <w:p w14:paraId="18CF00F3"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Okres Gwarancji Jakości ulega przedłużeniu, w każdym przypadku, gdy wykonywane jest świadczenie gwarancyjne. </w:t>
      </w:r>
    </w:p>
    <w:p w14:paraId="58641BBB"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Wszystkie koszty związane z usuwaniem wad lub usterek w okresie Gwarancji Jakości lub Rękojmi za Wady obciążają Wykonawcę. </w:t>
      </w:r>
    </w:p>
    <w:p w14:paraId="1388AA48" w14:textId="530D0C90"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Zamawiający będzie zawiadamiał Wykonawcę o wykryciu wady lub usterki telefonicznie,</w:t>
      </w:r>
      <w:r>
        <w:rPr>
          <w:rFonts w:ascii="Tahoma" w:hAnsi="Tahoma" w:cs="Tahoma"/>
          <w:color w:val="000000"/>
          <w:sz w:val="18"/>
          <w:szCs w:val="18"/>
        </w:rPr>
        <w:t xml:space="preserve"> </w:t>
      </w:r>
      <w:r w:rsidRPr="00835E0C">
        <w:rPr>
          <w:rFonts w:ascii="Tahoma" w:hAnsi="Tahoma" w:cs="Tahoma"/>
          <w:color w:val="000000"/>
          <w:sz w:val="18"/>
          <w:szCs w:val="18"/>
        </w:rPr>
        <w:t xml:space="preserve">e-mailem lub pisemnie.  </w:t>
      </w:r>
    </w:p>
    <w:p w14:paraId="7CF93B5C"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Naprawa lub usunięcie wad lub usterek stwierdzonych w toku odbioru lub w okresie Gwarancji Jakości lub okresie Rękojmi za Wady przez Wykonawcę powinno nastąpić w wyznaczonym przez Zamawiającego terminie. </w:t>
      </w:r>
    </w:p>
    <w:p w14:paraId="006722E6"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Brak przystąpienia do usuwania wad lub usterek przez Wykonawcę lub nieusunięcie wad lub usterek w wyznaczonym terminie lub usunięcie wad lub usterek w sposób niewłaściwy uprawnia Zamawiającego do usunięcia ich samodzielnie lub do powierzenia ich usunięcia osobie trzeciej na koszt i ryzyko Wykonawcy, bez utraty praw wynikających z Rękojmi za Wady lub Gwarancji Jakości. Zamawiający zachowuje równocześnie uprawnienie do naliczenia kar umownych i odszkodowania uzupełniającego do wysokości rzeczywiście poniesionej szkody na zasadach ogólnych.</w:t>
      </w:r>
    </w:p>
    <w:p w14:paraId="0FB28961"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Usunięcie wad lub usterek uznaje się za skuteczne z chwilą podpisania przez Strony protokołu usunięcia wad i usterek. </w:t>
      </w:r>
    </w:p>
    <w:p w14:paraId="4F4D0E14"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Upływ okresu Gwarancji Jakości nie zwalania Wykonawcy z odpowiedzialności za wady lub usterki jeśli zostały zgłoszone Wykonawcy przez upływem tego okresu. </w:t>
      </w:r>
    </w:p>
    <w:p w14:paraId="5A21F42E"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W przypadku, gdy w okresie Rękojmi za Wady lub w okresie Gwarancji Jakości zostaną wykryte wady istotne mające wpływ na prawidłowe korzystanie z Przedmiotu Umowy („Wady Istotne”), nie nadające się do usunięcia, Zamawiający jest uprawniony do:</w:t>
      </w:r>
    </w:p>
    <w:p w14:paraId="63A16FBC" w14:textId="77777777" w:rsidR="00835E0C" w:rsidRPr="00835E0C" w:rsidRDefault="00835E0C" w:rsidP="00835E0C">
      <w:pPr>
        <w:pStyle w:val="Akapitzlist"/>
        <w:numPr>
          <w:ilvl w:val="0"/>
          <w:numId w:val="48"/>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odstąpienia od Umowy lub</w:t>
      </w:r>
    </w:p>
    <w:p w14:paraId="43487622" w14:textId="77777777" w:rsidR="00835E0C" w:rsidRPr="00835E0C" w:rsidRDefault="00835E0C" w:rsidP="00835E0C">
      <w:pPr>
        <w:pStyle w:val="Akapitzlist"/>
        <w:numPr>
          <w:ilvl w:val="0"/>
          <w:numId w:val="48"/>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żądania zwrotu zapłaconego dotychczas wynagrodzenia wraz z naprawieniem szkody lub</w:t>
      </w:r>
    </w:p>
    <w:p w14:paraId="4DE8D356" w14:textId="77777777" w:rsidR="00835E0C" w:rsidRPr="00835E0C" w:rsidRDefault="00835E0C" w:rsidP="00835E0C">
      <w:pPr>
        <w:pStyle w:val="Akapitzlist"/>
        <w:numPr>
          <w:ilvl w:val="0"/>
          <w:numId w:val="48"/>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żądania wykonania przez Wykonawcę Przedmiotu Umowy lub jego części na koszt Wykonawcy. </w:t>
      </w:r>
    </w:p>
    <w:p w14:paraId="7800740A"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W przypadku stwierdzenia wystąpienia wad niemających wpływu na prawidłowe korzystanie z Przedmiotu Umowy („Wady Nieistotne”) w okresie Rękojmi za Wady lub okresie Gwarancji Jakości, Zamawiający jest  uprawniony do:</w:t>
      </w:r>
    </w:p>
    <w:p w14:paraId="44708FC1" w14:textId="77777777" w:rsidR="00835E0C" w:rsidRPr="00835E0C" w:rsidRDefault="00835E0C" w:rsidP="00835E0C">
      <w:pPr>
        <w:pStyle w:val="Akapitzlist"/>
        <w:numPr>
          <w:ilvl w:val="0"/>
          <w:numId w:val="49"/>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żądania usunięcia wad w określonym przez Zamawiającego terminie. Brak dotrzymania przez Wykonawcę terminu będzie skutkował usunięciem wad na koszt i ryzyko Wykonawcy;</w:t>
      </w:r>
    </w:p>
    <w:p w14:paraId="2D47BD26" w14:textId="77777777" w:rsidR="00835E0C" w:rsidRPr="00835E0C" w:rsidRDefault="00835E0C" w:rsidP="00835E0C">
      <w:pPr>
        <w:pStyle w:val="Akapitzlist"/>
        <w:numPr>
          <w:ilvl w:val="0"/>
          <w:numId w:val="49"/>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obniżenia wynagrodzenia Wykonawcy za Przedmiot Umowy odpowiednio do utraconej wartości.</w:t>
      </w:r>
    </w:p>
    <w:p w14:paraId="34303312" w14:textId="5A0DFDEE"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lastRenderedPageBreak/>
        <w:t xml:space="preserve">Zamawiający wyznaczy termin odbioru pogwarancyjnego co najmniej na 21 dni przed upływem okresu Gwarancji Jakości i zawiadomi o tym terminie Wykonawcę telefonicznie, e-mailem lub pisemnie. </w:t>
      </w:r>
    </w:p>
    <w:p w14:paraId="38241254"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 xml:space="preserve">Z odbioru pogwarancyjnego spisany zostanie protokół odbioru pogwarancyjnego. </w:t>
      </w:r>
    </w:p>
    <w:p w14:paraId="5AE003B8" w14:textId="77777777" w:rsidR="00835E0C" w:rsidRPr="00835E0C" w:rsidRDefault="00835E0C" w:rsidP="00835E0C">
      <w:pPr>
        <w:pStyle w:val="Akapitzlist"/>
        <w:numPr>
          <w:ilvl w:val="0"/>
          <w:numId w:val="47"/>
        </w:numPr>
        <w:suppressAutoHyphens/>
        <w:autoSpaceDE w:val="0"/>
        <w:autoSpaceDN w:val="0"/>
        <w:adjustRightInd w:val="0"/>
        <w:spacing w:line="240" w:lineRule="auto"/>
        <w:jc w:val="both"/>
        <w:rPr>
          <w:rFonts w:ascii="Tahoma" w:hAnsi="Tahoma" w:cs="Tahoma"/>
          <w:color w:val="000000"/>
          <w:sz w:val="18"/>
          <w:szCs w:val="18"/>
        </w:rPr>
      </w:pPr>
      <w:r w:rsidRPr="00835E0C">
        <w:rPr>
          <w:rFonts w:ascii="Tahoma" w:hAnsi="Tahoma" w:cs="Tahoma"/>
          <w:color w:val="000000"/>
          <w:sz w:val="18"/>
          <w:szCs w:val="18"/>
        </w:rPr>
        <w:t>W przypadku nie podjęcia działań przez Zamawiającego o których mowa w ust. 14 i 15 uznaje się, że odbiór pogwarancyjny został wykonany i nie zostały wniesione zastrzeżenia.</w:t>
      </w:r>
    </w:p>
    <w:p w14:paraId="1739A227" w14:textId="77777777" w:rsidR="00835E0C" w:rsidRDefault="00835E0C" w:rsidP="00A543F0">
      <w:pPr>
        <w:spacing w:after="0" w:line="240" w:lineRule="auto"/>
        <w:jc w:val="center"/>
        <w:rPr>
          <w:rFonts w:ascii="Tahoma" w:eastAsia="Times New Roman" w:hAnsi="Tahoma" w:cs="Tahoma"/>
          <w:b/>
          <w:bCs/>
          <w:sz w:val="18"/>
          <w:szCs w:val="18"/>
          <w:lang w:eastAsia="pl-PL"/>
        </w:rPr>
      </w:pPr>
    </w:p>
    <w:p w14:paraId="5C1891AD" w14:textId="35D22624" w:rsidR="00835E0C" w:rsidRPr="00172A83" w:rsidRDefault="00835E0C"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§11</w:t>
      </w:r>
    </w:p>
    <w:p w14:paraId="3CFFA884" w14:textId="5D774BF1"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Postanowienia końcowe</w:t>
      </w:r>
    </w:p>
    <w:p w14:paraId="3487B651" w14:textId="22CF76A7" w:rsidR="005C3519" w:rsidRPr="00AC4A4D" w:rsidRDefault="004D1F3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Pr>
          <w:rFonts w:ascii="Tahoma" w:eastAsia="Calibri" w:hAnsi="Tahoma" w:cs="Tahoma"/>
          <w:sz w:val="18"/>
          <w:szCs w:val="18"/>
        </w:rPr>
        <w:t>Z</w:t>
      </w:r>
      <w:r w:rsidR="005C3519" w:rsidRPr="00AC4A4D">
        <w:rPr>
          <w:rFonts w:ascii="Tahoma" w:eastAsia="Calibri" w:hAnsi="Tahoma" w:cs="Tahoma"/>
          <w:sz w:val="18"/>
          <w:szCs w:val="18"/>
        </w:rPr>
        <w:t xml:space="preserve">amawiający przewiduje możliwość dokonania zamian po zawarciu umowy pod warunkiem podpisania aneksu zaakceptowanego przez obie Strony, wyrażonej w formie pisemnej pod rygorem nieważności. </w:t>
      </w:r>
    </w:p>
    <w:p w14:paraId="556A1844" w14:textId="0C07A856" w:rsidR="005C3519" w:rsidRPr="00AC4A4D" w:rsidRDefault="005C351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sidRPr="00AC4A4D">
        <w:rPr>
          <w:rFonts w:ascii="Tahoma" w:eastAsia="Calibri" w:hAnsi="Tahoma" w:cs="Tahoma"/>
          <w:sz w:val="18"/>
          <w:szCs w:val="18"/>
        </w:rPr>
        <w:t>Zamawiający dopuszcza zmiany treści umowy, w zakresie:</w:t>
      </w:r>
    </w:p>
    <w:p w14:paraId="6231D68C" w14:textId="77777777" w:rsidR="005C3519" w:rsidRPr="00AC4A4D" w:rsidRDefault="005C3519" w:rsidP="00A543F0">
      <w:pPr>
        <w:numPr>
          <w:ilvl w:val="0"/>
          <w:numId w:val="27"/>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sposobu spełnienia świadczenia, w przypadku, gdy:</w:t>
      </w:r>
    </w:p>
    <w:p w14:paraId="2D009DA4"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zapewnienie bezpieczeństwa lub zapobieżeniu awarii,</w:t>
      </w:r>
    </w:p>
    <w:p w14:paraId="0BAC5BD2"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zmianę przepisów prawa,</w:t>
      </w:r>
    </w:p>
    <w:p w14:paraId="6E4B467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usprawni realizacje dostaw,</w:t>
      </w:r>
    </w:p>
    <w:p w14:paraId="58DAAEB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poprawi efektywność wykonywania przedmiotu umowy,</w:t>
      </w:r>
    </w:p>
    <w:p w14:paraId="65A120CD" w14:textId="78F5B5D9" w:rsidR="005C3519" w:rsidRPr="006D4C33" w:rsidRDefault="005C3519" w:rsidP="006D4C33">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zmiana pozostaje w związku z koniecznością realizacji postulatów osób trzecich nieuwzględnionych na etapie podpisania umowy, a ze względów społecznych koniecznych do spełnienia.</w:t>
      </w:r>
    </w:p>
    <w:p w14:paraId="7174360E"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Zmiana w przypadku wystąpienia siły wyższej, uniemożliwiającej wykonanie przedmiotu umowy.</w:t>
      </w:r>
    </w:p>
    <w:p w14:paraId="124AB245"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Zmiany będące następstwem okoliczności leżących po stronie Zamawiającego, w szczególności: rezygnacja z realizacji przedmiotu umowy. W takim przypadku wynagrodzenie przysługujące Wykonawcy zostanie pomniejszone o odpowiednie kwoty.</w:t>
      </w:r>
    </w:p>
    <w:p w14:paraId="56A5CC38" w14:textId="77777777"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Zmiany Umowy wymagają formy pisemnej pod rygorem nieważności.</w:t>
      </w:r>
    </w:p>
    <w:p w14:paraId="3198614D" w14:textId="1CD1902F"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Nie stanowią zmiany umowy zmiany dotyczące w szczególności:</w:t>
      </w:r>
    </w:p>
    <w:p w14:paraId="3DD9A276"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zmiana danych związanych z obsługą administracyjno–organizacyjną umowy,</w:t>
      </w:r>
    </w:p>
    <w:p w14:paraId="613A5A63"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danych teleadresowych, zmiany osób wskazanych do kontaktów między stronami.</w:t>
      </w:r>
    </w:p>
    <w:p w14:paraId="51539D2D" w14:textId="7CFA898C" w:rsidR="002434AB" w:rsidRDefault="002434A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Gdyby okazało się, że niektóre ustalenia tej umowy są nieważne, albo gdyby wystąpiła luka w niniejszej umowie, ważność pozostałych ustaleń nie jest przez to naruszona, chyba że nieważnością dotknięte s</w:t>
      </w:r>
      <w:r w:rsidR="00167ABA">
        <w:rPr>
          <w:rFonts w:ascii="Tahoma" w:eastAsia="Calibri" w:hAnsi="Tahoma" w:cs="Tahoma"/>
          <w:sz w:val="18"/>
          <w:szCs w:val="18"/>
        </w:rPr>
        <w:t>ą</w:t>
      </w:r>
      <w:r>
        <w:rPr>
          <w:rFonts w:ascii="Tahoma" w:eastAsia="Calibri" w:hAnsi="Tahoma" w:cs="Tahoma"/>
          <w:sz w:val="18"/>
          <w:szCs w:val="18"/>
        </w:rPr>
        <w:t xml:space="preserve"> istotne postanowienia umowy lub z jej treści wynika, iż bez postanowień dotkniętych niewa</w:t>
      </w:r>
      <w:r w:rsidR="00167ABA">
        <w:rPr>
          <w:rFonts w:ascii="Tahoma" w:eastAsia="Calibri" w:hAnsi="Tahoma" w:cs="Tahoma"/>
          <w:sz w:val="18"/>
          <w:szCs w:val="18"/>
        </w:rPr>
        <w:t>ż</w:t>
      </w:r>
      <w:r>
        <w:rPr>
          <w:rFonts w:ascii="Tahoma" w:eastAsia="Calibri" w:hAnsi="Tahoma" w:cs="Tahoma"/>
          <w:sz w:val="18"/>
          <w:szCs w:val="18"/>
        </w:rPr>
        <w:t>ności</w:t>
      </w:r>
      <w:r w:rsidR="00167ABA">
        <w:rPr>
          <w:rFonts w:ascii="Tahoma" w:eastAsia="Calibri" w:hAnsi="Tahoma" w:cs="Tahoma"/>
          <w:sz w:val="18"/>
          <w:szCs w:val="18"/>
        </w:rPr>
        <w:t>ą</w:t>
      </w:r>
      <w:r>
        <w:rPr>
          <w:rFonts w:ascii="Tahoma" w:eastAsia="Calibri" w:hAnsi="Tahoma" w:cs="Tahoma"/>
          <w:sz w:val="18"/>
          <w:szCs w:val="18"/>
        </w:rPr>
        <w:t xml:space="preserve"> nie zostałaby ona zawarta. Zastąpione one zostaną ważnymi i skutecznymi postanowieniami, które w odniesieniu do wywieranych przez nie skutków gospodarczych i finansowych oraz intencji stron będą w maksymalnym stopniu zbliżone do postanowień dotkniętych nieważnością. </w:t>
      </w:r>
    </w:p>
    <w:p w14:paraId="12A86E28" w14:textId="10FA44E6" w:rsidR="00167ABA" w:rsidRDefault="00167ABA"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Wierzytelności wynikające z niniejszej umowy nie mogą być cedowane na osoby trzecie bez zgody Zamawiającego. </w:t>
      </w:r>
    </w:p>
    <w:p w14:paraId="327BC4A2" w14:textId="0C672320" w:rsidR="00167ABA" w:rsidRDefault="00167ABA"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Calibri" w:hAnsi="Tahoma" w:cs="Tahoma"/>
          <w:sz w:val="18"/>
          <w:szCs w:val="18"/>
        </w:rPr>
        <w:t xml:space="preserve">Niniejszy dokument obejmuje wszelkie postanowienia umowy, żadne z oświadczeń, zapewnień lub porozumień, które nie są objęte tym dokumentem, nie składa się na Umowę. </w:t>
      </w:r>
    </w:p>
    <w:p w14:paraId="731A66E4" w14:textId="77777777" w:rsidR="00AC4A4D"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W sprawach nieuregulowanych postanowieniami umowy stosuje się przepisy powszechnie obowiązujące, a w szczególności przepisy Kodeksu Cywilnego.</w:t>
      </w:r>
    </w:p>
    <w:p w14:paraId="43817A6F"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Strony mają obowiązek wzajemnego informowania o wszelkich zmianach statusu prawnego swojej firmy, a także o wszczęciu postępowania upadłościowego, układowego i likwidacyjnego.</w:t>
      </w:r>
    </w:p>
    <w:p w14:paraId="11F907A6" w14:textId="77777777" w:rsidR="00AC4A4D" w:rsidRPr="00AC4A4D" w:rsidRDefault="00906D6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 xml:space="preserve">Każda zmiana niniejszej Umowy wymaga zachowania formy pisemnego aneksu podpisanego przez obie Strony pod rygorem nieważności. </w:t>
      </w:r>
    </w:p>
    <w:p w14:paraId="649E9A04"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Ewentualne spory powstałe na tle wykonywania przedmiotu umowy strony rozstrzygać będą polubownie. W przypadku nie dojścia do porozumienia spory rozstrzygane będą przez właściwy rzeczowo sąd powszechny.</w:t>
      </w:r>
    </w:p>
    <w:p w14:paraId="0EF6B648" w14:textId="77777777" w:rsidR="00AC4A4D" w:rsidRPr="00AC4A4D" w:rsidRDefault="00EB68BC"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Sprawy sporne wynikające z niniejszej Umowy będą rozpatrywane przez Sąd właściwy dla siedziby Zamawiającego.</w:t>
      </w:r>
    </w:p>
    <w:p w14:paraId="64BCBCB1" w14:textId="389C991D" w:rsidR="00AC4A4D" w:rsidRPr="00AC4A4D" w:rsidRDefault="004D1F3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Times New Roman" w:hAnsi="Tahoma" w:cs="Tahoma"/>
          <w:sz w:val="18"/>
          <w:szCs w:val="18"/>
          <w:lang w:eastAsia="pl-PL"/>
        </w:rPr>
        <w:t>Umowę sporządzono w dwóch</w:t>
      </w:r>
      <w:r w:rsidR="00BC2B0E" w:rsidRPr="00AC4A4D">
        <w:rPr>
          <w:rFonts w:ascii="Tahoma" w:eastAsia="Times New Roman" w:hAnsi="Tahoma" w:cs="Tahoma"/>
          <w:sz w:val="18"/>
          <w:szCs w:val="18"/>
          <w:lang w:eastAsia="pl-PL"/>
        </w:rPr>
        <w:t xml:space="preserve"> </w:t>
      </w:r>
      <w:r w:rsidR="00E870A9" w:rsidRPr="00AC4A4D">
        <w:rPr>
          <w:rFonts w:ascii="Tahoma" w:eastAsia="Times New Roman" w:hAnsi="Tahoma" w:cs="Tahoma"/>
          <w:sz w:val="18"/>
          <w:szCs w:val="18"/>
          <w:lang w:eastAsia="pl-PL"/>
        </w:rPr>
        <w:t>jednobr</w:t>
      </w:r>
      <w:r>
        <w:rPr>
          <w:rFonts w:ascii="Tahoma" w:eastAsia="Times New Roman" w:hAnsi="Tahoma" w:cs="Tahoma"/>
          <w:sz w:val="18"/>
          <w:szCs w:val="18"/>
          <w:lang w:eastAsia="pl-PL"/>
        </w:rPr>
        <w:t>zmiących egzemplarzach, jeden</w:t>
      </w:r>
      <w:r w:rsidR="00E870A9" w:rsidRPr="00AC4A4D">
        <w:rPr>
          <w:rFonts w:ascii="Tahoma" w:eastAsia="Times New Roman" w:hAnsi="Tahoma" w:cs="Tahoma"/>
          <w:sz w:val="18"/>
          <w:szCs w:val="18"/>
          <w:lang w:eastAsia="pl-PL"/>
        </w:rPr>
        <w:t xml:space="preserve"> dla Zamawiającego</w:t>
      </w:r>
      <w:r>
        <w:rPr>
          <w:rFonts w:ascii="Tahoma" w:eastAsia="Times New Roman" w:hAnsi="Tahoma" w:cs="Tahoma"/>
          <w:sz w:val="18"/>
          <w:szCs w:val="18"/>
          <w:lang w:eastAsia="pl-PL"/>
        </w:rPr>
        <w:t xml:space="preserve">, jeden </w:t>
      </w:r>
      <w:r w:rsidR="00E870A9" w:rsidRPr="00AC4A4D">
        <w:rPr>
          <w:rFonts w:ascii="Tahoma" w:eastAsia="Times New Roman" w:hAnsi="Tahoma" w:cs="Tahoma"/>
          <w:sz w:val="18"/>
          <w:szCs w:val="18"/>
          <w:lang w:eastAsia="pl-PL"/>
        </w:rPr>
        <w:t>dla Wykonawcy.</w:t>
      </w:r>
    </w:p>
    <w:p w14:paraId="2365AB27" w14:textId="3FC8879D" w:rsidR="00BC2B0E" w:rsidRPr="00AC4A4D" w:rsidRDefault="00BC2B0E"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sz w:val="18"/>
          <w:szCs w:val="18"/>
        </w:rPr>
        <w:t>Integralną część niniejszej umowy stanowi</w:t>
      </w:r>
      <w:r w:rsidR="00AC4A4D" w:rsidRPr="00AC4A4D">
        <w:rPr>
          <w:rFonts w:ascii="Tahoma" w:hAnsi="Tahoma" w:cs="Tahoma"/>
          <w:sz w:val="18"/>
          <w:szCs w:val="18"/>
        </w:rPr>
        <w:t>ą załączniki</w:t>
      </w:r>
      <w:r w:rsidRPr="00AC4A4D">
        <w:rPr>
          <w:rFonts w:ascii="Tahoma" w:hAnsi="Tahoma" w:cs="Tahoma"/>
          <w:sz w:val="18"/>
          <w:szCs w:val="18"/>
        </w:rPr>
        <w:t>:</w:t>
      </w:r>
    </w:p>
    <w:p w14:paraId="157CF2D8" w14:textId="77777777" w:rsidR="001302EE" w:rsidRDefault="001302EE" w:rsidP="00A543F0">
      <w:pPr>
        <w:tabs>
          <w:tab w:val="left" w:pos="567"/>
          <w:tab w:val="left" w:pos="1843"/>
        </w:tabs>
        <w:spacing w:before="60" w:after="0" w:line="240" w:lineRule="auto"/>
        <w:jc w:val="both"/>
        <w:rPr>
          <w:rFonts w:ascii="Tahoma" w:hAnsi="Tahoma" w:cs="Tahoma"/>
          <w:color w:val="000000"/>
          <w:sz w:val="18"/>
          <w:szCs w:val="18"/>
        </w:rPr>
      </w:pPr>
    </w:p>
    <w:p w14:paraId="1741F8A7" w14:textId="10047158" w:rsidR="00E95BE8" w:rsidRDefault="001302EE" w:rsidP="00A543F0">
      <w:pPr>
        <w:tabs>
          <w:tab w:val="left" w:pos="567"/>
          <w:tab w:val="left" w:pos="1843"/>
        </w:tabs>
        <w:spacing w:before="60" w:after="0" w:line="240" w:lineRule="auto"/>
        <w:jc w:val="both"/>
        <w:rPr>
          <w:rFonts w:ascii="Tahoma" w:hAnsi="Tahoma" w:cs="Tahoma"/>
          <w:color w:val="000000"/>
          <w:sz w:val="18"/>
          <w:szCs w:val="18"/>
        </w:rPr>
      </w:pPr>
      <w:r>
        <w:rPr>
          <w:rFonts w:ascii="Tahoma" w:hAnsi="Tahoma" w:cs="Tahoma"/>
          <w:color w:val="000000"/>
          <w:sz w:val="18"/>
          <w:szCs w:val="18"/>
        </w:rPr>
        <w:t>Z</w:t>
      </w:r>
      <w:r w:rsidR="00E95BE8">
        <w:rPr>
          <w:rFonts w:ascii="Tahoma" w:hAnsi="Tahoma" w:cs="Tahoma"/>
          <w:color w:val="000000"/>
          <w:sz w:val="18"/>
          <w:szCs w:val="18"/>
        </w:rPr>
        <w:t>ałącznik nr 1 –</w:t>
      </w:r>
      <w:r w:rsidR="00E95BE8">
        <w:rPr>
          <w:rFonts w:ascii="Tahoma" w:hAnsi="Tahoma" w:cs="Tahoma"/>
          <w:bCs/>
          <w:color w:val="000000"/>
          <w:sz w:val="18"/>
          <w:szCs w:val="18"/>
        </w:rPr>
        <w:t xml:space="preserve"> </w:t>
      </w:r>
      <w:r w:rsidR="007D7A34" w:rsidRPr="00AC4A4D">
        <w:rPr>
          <w:rFonts w:ascii="Tahoma" w:hAnsi="Tahoma" w:cs="Tahoma"/>
          <w:color w:val="000000"/>
          <w:sz w:val="18"/>
          <w:szCs w:val="18"/>
        </w:rPr>
        <w:t>wydruk z systemu CEIDG</w:t>
      </w:r>
      <w:r w:rsidR="00E95BE8">
        <w:rPr>
          <w:rFonts w:ascii="Tahoma" w:hAnsi="Tahoma" w:cs="Tahoma"/>
          <w:color w:val="000000"/>
          <w:sz w:val="18"/>
          <w:szCs w:val="18"/>
        </w:rPr>
        <w:t xml:space="preserve"> lub KRS</w:t>
      </w:r>
      <w:r w:rsidR="007D7A34" w:rsidRPr="00AC4A4D">
        <w:rPr>
          <w:rFonts w:ascii="Tahoma" w:hAnsi="Tahoma" w:cs="Tahoma"/>
          <w:color w:val="000000"/>
          <w:sz w:val="18"/>
          <w:szCs w:val="18"/>
        </w:rPr>
        <w:t xml:space="preserve">, </w:t>
      </w:r>
    </w:p>
    <w:p w14:paraId="59D4CAE1" w14:textId="15CCA9D6" w:rsidR="007B6943" w:rsidRDefault="00B4694E" w:rsidP="00066FC3">
      <w:pPr>
        <w:jc w:val="both"/>
        <w:rPr>
          <w:rFonts w:ascii="Tahoma" w:hAnsi="Tahoma" w:cs="Tahoma"/>
          <w:sz w:val="18"/>
          <w:szCs w:val="18"/>
        </w:rPr>
      </w:pPr>
      <w:r>
        <w:rPr>
          <w:rFonts w:ascii="Tahoma" w:hAnsi="Tahoma" w:cs="Tahoma"/>
          <w:sz w:val="18"/>
          <w:szCs w:val="18"/>
        </w:rPr>
        <w:t xml:space="preserve">Załącznik nr 2 – kopia polisy ubezpieczeniowej </w:t>
      </w:r>
      <w:r w:rsidR="00E95BE8">
        <w:rPr>
          <w:rFonts w:ascii="Tahoma" w:hAnsi="Tahoma" w:cs="Tahoma"/>
          <w:sz w:val="18"/>
          <w:szCs w:val="18"/>
        </w:rPr>
        <w:t xml:space="preserve"> </w:t>
      </w:r>
    </w:p>
    <w:p w14:paraId="2D0F059D" w14:textId="77777777" w:rsidR="001302EE" w:rsidRDefault="001302EE" w:rsidP="00066FC3">
      <w:pPr>
        <w:jc w:val="both"/>
        <w:rPr>
          <w:rFonts w:ascii="Tahoma" w:hAnsi="Tahoma" w:cs="Tahoma"/>
          <w:sz w:val="18"/>
          <w:szCs w:val="18"/>
        </w:rPr>
      </w:pPr>
    </w:p>
    <w:p w14:paraId="68BE5642" w14:textId="1E3D6958" w:rsidR="00AB744A" w:rsidRDefault="00AB744A" w:rsidP="00066FC3">
      <w:pPr>
        <w:jc w:val="both"/>
        <w:rPr>
          <w:rFonts w:ascii="Tahoma" w:hAnsi="Tahoma" w:cs="Tahoma"/>
          <w:sz w:val="18"/>
          <w:szCs w:val="18"/>
        </w:rPr>
      </w:pPr>
      <w:r>
        <w:rPr>
          <w:rFonts w:ascii="Tahoma" w:hAnsi="Tahoma" w:cs="Tahoma"/>
          <w:sz w:val="18"/>
          <w:szCs w:val="18"/>
        </w:rPr>
        <w:t>Zamawiający</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Wykonawca</w:t>
      </w:r>
    </w:p>
    <w:p w14:paraId="45530D98" w14:textId="3BCAB759" w:rsidR="00AB744A" w:rsidRDefault="00AB744A" w:rsidP="00066FC3">
      <w:pPr>
        <w:jc w:val="both"/>
        <w:rPr>
          <w:rFonts w:ascii="Tahoma" w:hAnsi="Tahoma" w:cs="Tahoma"/>
          <w:sz w:val="18"/>
          <w:szCs w:val="18"/>
        </w:rPr>
      </w:pPr>
    </w:p>
    <w:sectPr w:rsidR="00AB744A" w:rsidSect="00066FC3">
      <w:footerReference w:type="default" r:id="rId13"/>
      <w:pgSz w:w="11906" w:h="16838"/>
      <w:pgMar w:top="1417" w:right="1417" w:bottom="851"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9A6D" w14:textId="77777777" w:rsidR="00290C18" w:rsidRDefault="00290C18" w:rsidP="00E870A9">
      <w:pPr>
        <w:spacing w:after="0" w:line="240" w:lineRule="auto"/>
      </w:pPr>
      <w:r>
        <w:separator/>
      </w:r>
    </w:p>
  </w:endnote>
  <w:endnote w:type="continuationSeparator" w:id="0">
    <w:p w14:paraId="0DD835E2" w14:textId="77777777" w:rsidR="00290C18" w:rsidRDefault="00290C18" w:rsidP="00E8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03015"/>
      <w:docPartObj>
        <w:docPartGallery w:val="Page Numbers (Bottom of Page)"/>
        <w:docPartUnique/>
      </w:docPartObj>
    </w:sdtPr>
    <w:sdtEndPr/>
    <w:sdtContent>
      <w:p w14:paraId="52EBA11A" w14:textId="1E7F1603" w:rsidR="00F338FC" w:rsidRDefault="00F338FC">
        <w:pPr>
          <w:pStyle w:val="Stopka"/>
          <w:jc w:val="center"/>
        </w:pPr>
        <w:r>
          <w:fldChar w:fldCharType="begin"/>
        </w:r>
        <w:r>
          <w:instrText>PAGE   \* MERGEFORMAT</w:instrText>
        </w:r>
        <w:r>
          <w:fldChar w:fldCharType="separate"/>
        </w:r>
        <w:r w:rsidR="00D878F5">
          <w:rPr>
            <w:noProof/>
          </w:rPr>
          <w:t>7</w:t>
        </w:r>
        <w:r>
          <w:fldChar w:fldCharType="end"/>
        </w:r>
      </w:p>
    </w:sdtContent>
  </w:sdt>
  <w:p w14:paraId="0B011216" w14:textId="77777777" w:rsidR="00F338FC" w:rsidRDefault="00F338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025B" w14:textId="77777777" w:rsidR="00290C18" w:rsidRDefault="00290C18" w:rsidP="00E870A9">
      <w:pPr>
        <w:spacing w:after="0" w:line="240" w:lineRule="auto"/>
      </w:pPr>
      <w:r>
        <w:separator/>
      </w:r>
    </w:p>
  </w:footnote>
  <w:footnote w:type="continuationSeparator" w:id="0">
    <w:p w14:paraId="25C113C6" w14:textId="77777777" w:rsidR="00290C18" w:rsidRDefault="00290C18" w:rsidP="00E87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2E1"/>
    <w:multiLevelType w:val="hybridMultilevel"/>
    <w:tmpl w:val="D1847682"/>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89A2376"/>
    <w:multiLevelType w:val="hybridMultilevel"/>
    <w:tmpl w:val="4372F7B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9814887"/>
    <w:multiLevelType w:val="hybridMultilevel"/>
    <w:tmpl w:val="592EC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62693"/>
    <w:multiLevelType w:val="hybridMultilevel"/>
    <w:tmpl w:val="DCCC4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851FD1"/>
    <w:multiLevelType w:val="hybridMultilevel"/>
    <w:tmpl w:val="8D5A1746"/>
    <w:lvl w:ilvl="0" w:tplc="1834C124">
      <w:start w:val="1"/>
      <w:numFmt w:val="bullet"/>
      <w:lvlText w:val=""/>
      <w:lvlJc w:val="left"/>
      <w:pPr>
        <w:ind w:left="1440" w:hanging="360"/>
      </w:pPr>
      <w:rPr>
        <w:rFonts w:ascii="Symbol" w:hAnsi="Symbol"/>
      </w:rPr>
    </w:lvl>
    <w:lvl w:ilvl="1" w:tplc="368C29A4">
      <w:start w:val="1"/>
      <w:numFmt w:val="bullet"/>
      <w:lvlText w:val=""/>
      <w:lvlJc w:val="left"/>
      <w:pPr>
        <w:ind w:left="1440" w:hanging="360"/>
      </w:pPr>
      <w:rPr>
        <w:rFonts w:ascii="Symbol" w:hAnsi="Symbol"/>
      </w:rPr>
    </w:lvl>
    <w:lvl w:ilvl="2" w:tplc="C96CF13E">
      <w:start w:val="1"/>
      <w:numFmt w:val="bullet"/>
      <w:lvlText w:val=""/>
      <w:lvlJc w:val="left"/>
      <w:pPr>
        <w:ind w:left="1440" w:hanging="360"/>
      </w:pPr>
      <w:rPr>
        <w:rFonts w:ascii="Symbol" w:hAnsi="Symbol"/>
      </w:rPr>
    </w:lvl>
    <w:lvl w:ilvl="3" w:tplc="5A0A9086">
      <w:start w:val="1"/>
      <w:numFmt w:val="bullet"/>
      <w:lvlText w:val=""/>
      <w:lvlJc w:val="left"/>
      <w:pPr>
        <w:ind w:left="1440" w:hanging="360"/>
      </w:pPr>
      <w:rPr>
        <w:rFonts w:ascii="Symbol" w:hAnsi="Symbol"/>
      </w:rPr>
    </w:lvl>
    <w:lvl w:ilvl="4" w:tplc="E65E3972">
      <w:start w:val="1"/>
      <w:numFmt w:val="bullet"/>
      <w:lvlText w:val=""/>
      <w:lvlJc w:val="left"/>
      <w:pPr>
        <w:ind w:left="1440" w:hanging="360"/>
      </w:pPr>
      <w:rPr>
        <w:rFonts w:ascii="Symbol" w:hAnsi="Symbol"/>
      </w:rPr>
    </w:lvl>
    <w:lvl w:ilvl="5" w:tplc="41163E5E">
      <w:start w:val="1"/>
      <w:numFmt w:val="bullet"/>
      <w:lvlText w:val=""/>
      <w:lvlJc w:val="left"/>
      <w:pPr>
        <w:ind w:left="1440" w:hanging="360"/>
      </w:pPr>
      <w:rPr>
        <w:rFonts w:ascii="Symbol" w:hAnsi="Symbol"/>
      </w:rPr>
    </w:lvl>
    <w:lvl w:ilvl="6" w:tplc="FD0E8DC6">
      <w:start w:val="1"/>
      <w:numFmt w:val="bullet"/>
      <w:lvlText w:val=""/>
      <w:lvlJc w:val="left"/>
      <w:pPr>
        <w:ind w:left="1440" w:hanging="360"/>
      </w:pPr>
      <w:rPr>
        <w:rFonts w:ascii="Symbol" w:hAnsi="Symbol"/>
      </w:rPr>
    </w:lvl>
    <w:lvl w:ilvl="7" w:tplc="51709102">
      <w:start w:val="1"/>
      <w:numFmt w:val="bullet"/>
      <w:lvlText w:val=""/>
      <w:lvlJc w:val="left"/>
      <w:pPr>
        <w:ind w:left="1440" w:hanging="360"/>
      </w:pPr>
      <w:rPr>
        <w:rFonts w:ascii="Symbol" w:hAnsi="Symbol"/>
      </w:rPr>
    </w:lvl>
    <w:lvl w:ilvl="8" w:tplc="9E9C77D4">
      <w:start w:val="1"/>
      <w:numFmt w:val="bullet"/>
      <w:lvlText w:val=""/>
      <w:lvlJc w:val="left"/>
      <w:pPr>
        <w:ind w:left="1440" w:hanging="360"/>
      </w:pPr>
      <w:rPr>
        <w:rFonts w:ascii="Symbol" w:hAnsi="Symbol"/>
      </w:rPr>
    </w:lvl>
  </w:abstractNum>
  <w:abstractNum w:abstractNumId="5" w15:restartNumberingAfterBreak="0">
    <w:nsid w:val="0D995FBF"/>
    <w:multiLevelType w:val="multilevel"/>
    <w:tmpl w:val="D01AF4F8"/>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1135"/>
        </w:tabs>
        <w:ind w:left="1135" w:hanging="851"/>
      </w:pPr>
    </w:lvl>
    <w:lvl w:ilvl="3">
      <w:start w:val="1"/>
      <w:numFmt w:val="decimal"/>
      <w:pStyle w:val="CMSANHeading3"/>
      <w:lvlText w:val="%2.%3.%4"/>
      <w:lvlJc w:val="left"/>
      <w:pPr>
        <w:tabs>
          <w:tab w:val="num" w:pos="1842"/>
        </w:tabs>
        <w:ind w:left="1842"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1900756"/>
    <w:multiLevelType w:val="hybridMultilevel"/>
    <w:tmpl w:val="538219C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9A51BF"/>
    <w:multiLevelType w:val="hybridMultilevel"/>
    <w:tmpl w:val="75C6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75335"/>
    <w:multiLevelType w:val="hybridMultilevel"/>
    <w:tmpl w:val="20444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A3C2A"/>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10DBF"/>
    <w:multiLevelType w:val="hybridMultilevel"/>
    <w:tmpl w:val="555E732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7C513DD"/>
    <w:multiLevelType w:val="hybridMultilevel"/>
    <w:tmpl w:val="EA66FA24"/>
    <w:lvl w:ilvl="0" w:tplc="F0847C56">
      <w:start w:val="1"/>
      <w:numFmt w:val="lowerLetter"/>
      <w:lvlText w:val="%1)"/>
      <w:lvlJc w:val="left"/>
      <w:pPr>
        <w:ind w:left="1210" w:hanging="360"/>
      </w:pPr>
      <w:rPr>
        <w:rFonts w:hint="default"/>
        <w:b w:val="0"/>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17F70692"/>
    <w:multiLevelType w:val="hybridMultilevel"/>
    <w:tmpl w:val="7AC2D124"/>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830128F"/>
    <w:multiLevelType w:val="hybridMultilevel"/>
    <w:tmpl w:val="3D94CA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8A409D4"/>
    <w:multiLevelType w:val="hybridMultilevel"/>
    <w:tmpl w:val="7EA05E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8E83AFB"/>
    <w:multiLevelType w:val="hybridMultilevel"/>
    <w:tmpl w:val="9F004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C67C4B"/>
    <w:multiLevelType w:val="hybridMultilevel"/>
    <w:tmpl w:val="78FA7842"/>
    <w:lvl w:ilvl="0" w:tplc="95A08B94">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B52B9E"/>
    <w:multiLevelType w:val="hybridMultilevel"/>
    <w:tmpl w:val="6D70C5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F7015B"/>
    <w:multiLevelType w:val="hybridMultilevel"/>
    <w:tmpl w:val="44F848D0"/>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012EB2"/>
    <w:multiLevelType w:val="hybridMultilevel"/>
    <w:tmpl w:val="C7A23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B0507D"/>
    <w:multiLevelType w:val="hybridMultilevel"/>
    <w:tmpl w:val="97C8464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014CDA"/>
    <w:multiLevelType w:val="hybridMultilevel"/>
    <w:tmpl w:val="F71226BE"/>
    <w:lvl w:ilvl="0" w:tplc="95AA4492">
      <w:start w:val="1"/>
      <w:numFmt w:val="bullet"/>
      <w:lvlText w:val=""/>
      <w:lvlJc w:val="left"/>
      <w:pPr>
        <w:ind w:left="1440" w:hanging="360"/>
      </w:pPr>
      <w:rPr>
        <w:rFonts w:ascii="Symbol" w:hAnsi="Symbol"/>
      </w:rPr>
    </w:lvl>
    <w:lvl w:ilvl="1" w:tplc="240431F2">
      <w:start w:val="1"/>
      <w:numFmt w:val="bullet"/>
      <w:lvlText w:val=""/>
      <w:lvlJc w:val="left"/>
      <w:pPr>
        <w:ind w:left="1440" w:hanging="360"/>
      </w:pPr>
      <w:rPr>
        <w:rFonts w:ascii="Symbol" w:hAnsi="Symbol"/>
      </w:rPr>
    </w:lvl>
    <w:lvl w:ilvl="2" w:tplc="A148BC2E">
      <w:start w:val="1"/>
      <w:numFmt w:val="bullet"/>
      <w:lvlText w:val=""/>
      <w:lvlJc w:val="left"/>
      <w:pPr>
        <w:ind w:left="1440" w:hanging="360"/>
      </w:pPr>
      <w:rPr>
        <w:rFonts w:ascii="Symbol" w:hAnsi="Symbol"/>
      </w:rPr>
    </w:lvl>
    <w:lvl w:ilvl="3" w:tplc="B72A5D52">
      <w:start w:val="1"/>
      <w:numFmt w:val="bullet"/>
      <w:lvlText w:val=""/>
      <w:lvlJc w:val="left"/>
      <w:pPr>
        <w:ind w:left="1440" w:hanging="360"/>
      </w:pPr>
      <w:rPr>
        <w:rFonts w:ascii="Symbol" w:hAnsi="Symbol"/>
      </w:rPr>
    </w:lvl>
    <w:lvl w:ilvl="4" w:tplc="AE22EE80">
      <w:start w:val="1"/>
      <w:numFmt w:val="bullet"/>
      <w:lvlText w:val=""/>
      <w:lvlJc w:val="left"/>
      <w:pPr>
        <w:ind w:left="1440" w:hanging="360"/>
      </w:pPr>
      <w:rPr>
        <w:rFonts w:ascii="Symbol" w:hAnsi="Symbol"/>
      </w:rPr>
    </w:lvl>
    <w:lvl w:ilvl="5" w:tplc="51D0ED04">
      <w:start w:val="1"/>
      <w:numFmt w:val="bullet"/>
      <w:lvlText w:val=""/>
      <w:lvlJc w:val="left"/>
      <w:pPr>
        <w:ind w:left="1440" w:hanging="360"/>
      </w:pPr>
      <w:rPr>
        <w:rFonts w:ascii="Symbol" w:hAnsi="Symbol"/>
      </w:rPr>
    </w:lvl>
    <w:lvl w:ilvl="6" w:tplc="45FAF8F2">
      <w:start w:val="1"/>
      <w:numFmt w:val="bullet"/>
      <w:lvlText w:val=""/>
      <w:lvlJc w:val="left"/>
      <w:pPr>
        <w:ind w:left="1440" w:hanging="360"/>
      </w:pPr>
      <w:rPr>
        <w:rFonts w:ascii="Symbol" w:hAnsi="Symbol"/>
      </w:rPr>
    </w:lvl>
    <w:lvl w:ilvl="7" w:tplc="EEB062FE">
      <w:start w:val="1"/>
      <w:numFmt w:val="bullet"/>
      <w:lvlText w:val=""/>
      <w:lvlJc w:val="left"/>
      <w:pPr>
        <w:ind w:left="1440" w:hanging="360"/>
      </w:pPr>
      <w:rPr>
        <w:rFonts w:ascii="Symbol" w:hAnsi="Symbol"/>
      </w:rPr>
    </w:lvl>
    <w:lvl w:ilvl="8" w:tplc="2F146FDC">
      <w:start w:val="1"/>
      <w:numFmt w:val="bullet"/>
      <w:lvlText w:val=""/>
      <w:lvlJc w:val="left"/>
      <w:pPr>
        <w:ind w:left="1440" w:hanging="360"/>
      </w:pPr>
      <w:rPr>
        <w:rFonts w:ascii="Symbol" w:hAnsi="Symbol"/>
      </w:rPr>
    </w:lvl>
  </w:abstractNum>
  <w:abstractNum w:abstractNumId="22" w15:restartNumberingAfterBreak="0">
    <w:nsid w:val="343229ED"/>
    <w:multiLevelType w:val="hybridMultilevel"/>
    <w:tmpl w:val="F4AAC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0953B1"/>
    <w:multiLevelType w:val="hybridMultilevel"/>
    <w:tmpl w:val="63AAC74E"/>
    <w:lvl w:ilvl="0" w:tplc="2456472C">
      <w:start w:val="1"/>
      <w:numFmt w:val="decimal"/>
      <w:lvlText w:val="%1)"/>
      <w:lvlJc w:val="left"/>
      <w:pPr>
        <w:tabs>
          <w:tab w:val="num" w:pos="0"/>
        </w:tabs>
        <w:ind w:left="2235" w:hanging="360"/>
      </w:pPr>
      <w:rPr>
        <w:rFonts w:hint="default"/>
      </w:rPr>
    </w:lvl>
    <w:lvl w:ilvl="1" w:tplc="04150019" w:tentative="1">
      <w:start w:val="1"/>
      <w:numFmt w:val="lowerLetter"/>
      <w:lvlText w:val="%2."/>
      <w:lvlJc w:val="left"/>
      <w:pPr>
        <w:ind w:left="2955" w:hanging="360"/>
      </w:pPr>
    </w:lvl>
    <w:lvl w:ilvl="2" w:tplc="0415001B" w:tentative="1">
      <w:start w:val="1"/>
      <w:numFmt w:val="lowerRoman"/>
      <w:lvlText w:val="%3."/>
      <w:lvlJc w:val="right"/>
      <w:pPr>
        <w:ind w:left="3675" w:hanging="180"/>
      </w:pPr>
    </w:lvl>
    <w:lvl w:ilvl="3" w:tplc="0415000F" w:tentative="1">
      <w:start w:val="1"/>
      <w:numFmt w:val="decimal"/>
      <w:lvlText w:val="%4."/>
      <w:lvlJc w:val="left"/>
      <w:pPr>
        <w:ind w:left="4395" w:hanging="360"/>
      </w:pPr>
    </w:lvl>
    <w:lvl w:ilvl="4" w:tplc="04150019" w:tentative="1">
      <w:start w:val="1"/>
      <w:numFmt w:val="lowerLetter"/>
      <w:lvlText w:val="%5."/>
      <w:lvlJc w:val="left"/>
      <w:pPr>
        <w:ind w:left="5115" w:hanging="360"/>
      </w:pPr>
    </w:lvl>
    <w:lvl w:ilvl="5" w:tplc="0415001B" w:tentative="1">
      <w:start w:val="1"/>
      <w:numFmt w:val="lowerRoman"/>
      <w:lvlText w:val="%6."/>
      <w:lvlJc w:val="right"/>
      <w:pPr>
        <w:ind w:left="5835" w:hanging="180"/>
      </w:pPr>
    </w:lvl>
    <w:lvl w:ilvl="6" w:tplc="0415000F" w:tentative="1">
      <w:start w:val="1"/>
      <w:numFmt w:val="decimal"/>
      <w:lvlText w:val="%7."/>
      <w:lvlJc w:val="left"/>
      <w:pPr>
        <w:ind w:left="6555" w:hanging="360"/>
      </w:pPr>
    </w:lvl>
    <w:lvl w:ilvl="7" w:tplc="04150019" w:tentative="1">
      <w:start w:val="1"/>
      <w:numFmt w:val="lowerLetter"/>
      <w:lvlText w:val="%8."/>
      <w:lvlJc w:val="left"/>
      <w:pPr>
        <w:ind w:left="7275" w:hanging="360"/>
      </w:pPr>
    </w:lvl>
    <w:lvl w:ilvl="8" w:tplc="0415001B" w:tentative="1">
      <w:start w:val="1"/>
      <w:numFmt w:val="lowerRoman"/>
      <w:lvlText w:val="%9."/>
      <w:lvlJc w:val="right"/>
      <w:pPr>
        <w:ind w:left="7995" w:hanging="180"/>
      </w:pPr>
    </w:lvl>
  </w:abstractNum>
  <w:abstractNum w:abstractNumId="24" w15:restartNumberingAfterBreak="0">
    <w:nsid w:val="37771F34"/>
    <w:multiLevelType w:val="hybridMultilevel"/>
    <w:tmpl w:val="83FA6E96"/>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39F933CC"/>
    <w:multiLevelType w:val="hybridMultilevel"/>
    <w:tmpl w:val="A4DC1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CB0CED"/>
    <w:multiLevelType w:val="hybridMultilevel"/>
    <w:tmpl w:val="492ED9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18C5CDB"/>
    <w:multiLevelType w:val="hybridMultilevel"/>
    <w:tmpl w:val="072434E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1E41436"/>
    <w:multiLevelType w:val="hybridMultilevel"/>
    <w:tmpl w:val="50BCCA02"/>
    <w:lvl w:ilvl="0" w:tplc="310269BA">
      <w:start w:val="1"/>
      <w:numFmt w:val="decimal"/>
      <w:lvlText w:val="%1."/>
      <w:lvlJc w:val="left"/>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E20B77"/>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378B7"/>
    <w:multiLevelType w:val="hybridMultilevel"/>
    <w:tmpl w:val="CA6ADBB4"/>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48C8698F"/>
    <w:multiLevelType w:val="hybridMultilevel"/>
    <w:tmpl w:val="DEE69EF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C55B70"/>
    <w:multiLevelType w:val="hybridMultilevel"/>
    <w:tmpl w:val="2416A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225417"/>
    <w:multiLevelType w:val="hybridMultilevel"/>
    <w:tmpl w:val="A27C20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3954D0C"/>
    <w:multiLevelType w:val="hybridMultilevel"/>
    <w:tmpl w:val="2E223A1C"/>
    <w:lvl w:ilvl="0" w:tplc="5AAE5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163D5F"/>
    <w:multiLevelType w:val="hybridMultilevel"/>
    <w:tmpl w:val="B0BEEB3A"/>
    <w:lvl w:ilvl="0" w:tplc="B33A606A">
      <w:start w:val="1"/>
      <w:numFmt w:val="decimal"/>
      <w:lvlText w:val="%1."/>
      <w:lvlJc w:val="left"/>
      <w:pPr>
        <w:tabs>
          <w:tab w:val="num" w:pos="284"/>
        </w:tabs>
        <w:ind w:left="284" w:hanging="284"/>
      </w:pPr>
      <w:rPr>
        <w:rFonts w:hint="default"/>
        <w:b w:val="0"/>
        <w:i w:val="0"/>
      </w:rPr>
    </w:lvl>
    <w:lvl w:ilvl="1" w:tplc="1938D0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79712AC"/>
    <w:multiLevelType w:val="hybridMultilevel"/>
    <w:tmpl w:val="1690D83A"/>
    <w:lvl w:ilvl="0" w:tplc="0415000F">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E286D44"/>
    <w:multiLevelType w:val="hybridMultilevel"/>
    <w:tmpl w:val="A75025E8"/>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3674BB"/>
    <w:multiLevelType w:val="hybridMultilevel"/>
    <w:tmpl w:val="B932250C"/>
    <w:lvl w:ilvl="0" w:tplc="0415000F">
      <w:start w:val="1"/>
      <w:numFmt w:val="decimal"/>
      <w:lvlText w:val="%1."/>
      <w:lvlJc w:val="left"/>
      <w:pPr>
        <w:ind w:left="720" w:hanging="360"/>
      </w:pPr>
    </w:lvl>
    <w:lvl w:ilvl="1" w:tplc="98CC366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4076E8"/>
    <w:multiLevelType w:val="hybridMultilevel"/>
    <w:tmpl w:val="720EE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713899"/>
    <w:multiLevelType w:val="hybridMultilevel"/>
    <w:tmpl w:val="EA6CEAD0"/>
    <w:lvl w:ilvl="0" w:tplc="04150011">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8845FCE"/>
    <w:multiLevelType w:val="hybridMultilevel"/>
    <w:tmpl w:val="7F8A3CF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4" w15:restartNumberingAfterBreak="0">
    <w:nsid w:val="69216628"/>
    <w:multiLevelType w:val="hybridMultilevel"/>
    <w:tmpl w:val="D1A65F4E"/>
    <w:lvl w:ilvl="0" w:tplc="04150017">
      <w:start w:val="1"/>
      <w:numFmt w:val="lowerLetter"/>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9360DA0"/>
    <w:multiLevelType w:val="hybridMultilevel"/>
    <w:tmpl w:val="E2FEC7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5D663D0"/>
    <w:multiLevelType w:val="hybridMultilevel"/>
    <w:tmpl w:val="BCCE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6CE14F2"/>
    <w:multiLevelType w:val="hybridMultilevel"/>
    <w:tmpl w:val="B7D6118E"/>
    <w:lvl w:ilvl="0" w:tplc="0415000F">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24199394">
    <w:abstractNumId w:val="12"/>
  </w:num>
  <w:num w:numId="2" w16cid:durableId="1111507540">
    <w:abstractNumId w:val="46"/>
  </w:num>
  <w:num w:numId="3" w16cid:durableId="932324651">
    <w:abstractNumId w:val="37"/>
  </w:num>
  <w:num w:numId="4" w16cid:durableId="752359288">
    <w:abstractNumId w:val="38"/>
  </w:num>
  <w:num w:numId="5" w16cid:durableId="12459502">
    <w:abstractNumId w:val="24"/>
  </w:num>
  <w:num w:numId="6" w16cid:durableId="1697658099">
    <w:abstractNumId w:val="36"/>
  </w:num>
  <w:num w:numId="7" w16cid:durableId="1226643801">
    <w:abstractNumId w:val="5"/>
  </w:num>
  <w:num w:numId="8" w16cid:durableId="892232632">
    <w:abstractNumId w:val="27"/>
  </w:num>
  <w:num w:numId="9" w16cid:durableId="261642933">
    <w:abstractNumId w:val="9"/>
  </w:num>
  <w:num w:numId="10" w16cid:durableId="1470785539">
    <w:abstractNumId w:val="23"/>
  </w:num>
  <w:num w:numId="11" w16cid:durableId="8874781">
    <w:abstractNumId w:val="16"/>
  </w:num>
  <w:num w:numId="12" w16cid:durableId="1024945820">
    <w:abstractNumId w:val="20"/>
  </w:num>
  <w:num w:numId="13" w16cid:durableId="2026667656">
    <w:abstractNumId w:val="15"/>
  </w:num>
  <w:num w:numId="14" w16cid:durableId="1265921667">
    <w:abstractNumId w:val="41"/>
  </w:num>
  <w:num w:numId="15" w16cid:durableId="780614354">
    <w:abstractNumId w:val="8"/>
  </w:num>
  <w:num w:numId="16" w16cid:durableId="1846817690">
    <w:abstractNumId w:val="2"/>
  </w:num>
  <w:num w:numId="17" w16cid:durableId="1967927392">
    <w:abstractNumId w:val="17"/>
  </w:num>
  <w:num w:numId="18" w16cid:durableId="1330989319">
    <w:abstractNumId w:val="7"/>
  </w:num>
  <w:num w:numId="19" w16cid:durableId="1905674592">
    <w:abstractNumId w:val="39"/>
  </w:num>
  <w:num w:numId="20" w16cid:durableId="65274029">
    <w:abstractNumId w:val="40"/>
  </w:num>
  <w:num w:numId="21" w16cid:durableId="1394624727">
    <w:abstractNumId w:val="31"/>
  </w:num>
  <w:num w:numId="22" w16cid:durableId="2024701087">
    <w:abstractNumId w:val="48"/>
  </w:num>
  <w:num w:numId="23" w16cid:durableId="441077220">
    <w:abstractNumId w:val="3"/>
  </w:num>
  <w:num w:numId="24" w16cid:durableId="1082801076">
    <w:abstractNumId w:val="26"/>
  </w:num>
  <w:num w:numId="25" w16cid:durableId="466629767">
    <w:abstractNumId w:val="19"/>
  </w:num>
  <w:num w:numId="26" w16cid:durableId="1208182594">
    <w:abstractNumId w:val="29"/>
  </w:num>
  <w:num w:numId="27" w16cid:durableId="328018802">
    <w:abstractNumId w:val="32"/>
  </w:num>
  <w:num w:numId="28" w16cid:durableId="1775057458">
    <w:abstractNumId w:val="14"/>
  </w:num>
  <w:num w:numId="29" w16cid:durableId="1219124763">
    <w:abstractNumId w:val="25"/>
  </w:num>
  <w:num w:numId="30" w16cid:durableId="552929390">
    <w:abstractNumId w:val="47"/>
  </w:num>
  <w:num w:numId="31" w16cid:durableId="1482766870">
    <w:abstractNumId w:val="11"/>
  </w:num>
  <w:num w:numId="32" w16cid:durableId="1210023423">
    <w:abstractNumId w:val="35"/>
  </w:num>
  <w:num w:numId="33" w16cid:durableId="1769737551">
    <w:abstractNumId w:val="1"/>
  </w:num>
  <w:num w:numId="34" w16cid:durableId="418604094">
    <w:abstractNumId w:val="10"/>
  </w:num>
  <w:num w:numId="35" w16cid:durableId="1344169920">
    <w:abstractNumId w:val="30"/>
  </w:num>
  <w:num w:numId="36" w16cid:durableId="1153329127">
    <w:abstractNumId w:val="0"/>
  </w:num>
  <w:num w:numId="37" w16cid:durableId="645163708">
    <w:abstractNumId w:val="42"/>
  </w:num>
  <w:num w:numId="38" w16cid:durableId="1643004317">
    <w:abstractNumId w:val="28"/>
  </w:num>
  <w:num w:numId="39" w16cid:durableId="1876960366">
    <w:abstractNumId w:val="44"/>
  </w:num>
  <w:num w:numId="40" w16cid:durableId="923564077">
    <w:abstractNumId w:val="18"/>
  </w:num>
  <w:num w:numId="41" w16cid:durableId="198669126">
    <w:abstractNumId w:val="33"/>
  </w:num>
  <w:num w:numId="42" w16cid:durableId="1270502432">
    <w:abstractNumId w:val="34"/>
  </w:num>
  <w:num w:numId="43" w16cid:durableId="783843251">
    <w:abstractNumId w:val="13"/>
  </w:num>
  <w:num w:numId="44" w16cid:durableId="328413730">
    <w:abstractNumId w:val="6"/>
  </w:num>
  <w:num w:numId="45" w16cid:durableId="1434740225">
    <w:abstractNumId w:val="21"/>
  </w:num>
  <w:num w:numId="46" w16cid:durableId="763570438">
    <w:abstractNumId w:val="4"/>
  </w:num>
  <w:num w:numId="47" w16cid:durableId="158739733">
    <w:abstractNumId w:val="22"/>
  </w:num>
  <w:num w:numId="48" w16cid:durableId="1322663771">
    <w:abstractNumId w:val="45"/>
  </w:num>
  <w:num w:numId="49" w16cid:durableId="592478079">
    <w:abstractNumId w:val="43"/>
  </w:num>
  <w:num w:numId="50" w16cid:durableId="483814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66"/>
    <w:rsid w:val="00010A1A"/>
    <w:rsid w:val="000113A5"/>
    <w:rsid w:val="00020B45"/>
    <w:rsid w:val="000270C6"/>
    <w:rsid w:val="0003085A"/>
    <w:rsid w:val="00047AE5"/>
    <w:rsid w:val="0005785B"/>
    <w:rsid w:val="00066FC3"/>
    <w:rsid w:val="000A4BD0"/>
    <w:rsid w:val="000A52B8"/>
    <w:rsid w:val="000B08FE"/>
    <w:rsid w:val="000E6EFA"/>
    <w:rsid w:val="000F085D"/>
    <w:rsid w:val="000F41C4"/>
    <w:rsid w:val="001111E9"/>
    <w:rsid w:val="001302EE"/>
    <w:rsid w:val="00167ABA"/>
    <w:rsid w:val="00172A83"/>
    <w:rsid w:val="00176E1C"/>
    <w:rsid w:val="00192782"/>
    <w:rsid w:val="00197D6A"/>
    <w:rsid w:val="001A3310"/>
    <w:rsid w:val="001A5AD0"/>
    <w:rsid w:val="001B788B"/>
    <w:rsid w:val="001C70EC"/>
    <w:rsid w:val="001D09EE"/>
    <w:rsid w:val="001E0B16"/>
    <w:rsid w:val="00216581"/>
    <w:rsid w:val="00231A4F"/>
    <w:rsid w:val="002357EA"/>
    <w:rsid w:val="002434AB"/>
    <w:rsid w:val="00247180"/>
    <w:rsid w:val="00257B54"/>
    <w:rsid w:val="0028046D"/>
    <w:rsid w:val="00290C18"/>
    <w:rsid w:val="002A3449"/>
    <w:rsid w:val="002A7BDF"/>
    <w:rsid w:val="002B58D5"/>
    <w:rsid w:val="002C120E"/>
    <w:rsid w:val="002C643D"/>
    <w:rsid w:val="002D4490"/>
    <w:rsid w:val="002E0277"/>
    <w:rsid w:val="002E70D6"/>
    <w:rsid w:val="0039084F"/>
    <w:rsid w:val="003E0229"/>
    <w:rsid w:val="003E5FA0"/>
    <w:rsid w:val="003F1CAE"/>
    <w:rsid w:val="0040587F"/>
    <w:rsid w:val="00424F4C"/>
    <w:rsid w:val="0044329B"/>
    <w:rsid w:val="00474FC6"/>
    <w:rsid w:val="00482976"/>
    <w:rsid w:val="004A66B8"/>
    <w:rsid w:val="004B7B3B"/>
    <w:rsid w:val="004C52D3"/>
    <w:rsid w:val="004D1F39"/>
    <w:rsid w:val="004F10F8"/>
    <w:rsid w:val="004F546C"/>
    <w:rsid w:val="00517677"/>
    <w:rsid w:val="0056518B"/>
    <w:rsid w:val="00585F7F"/>
    <w:rsid w:val="00586104"/>
    <w:rsid w:val="005B37F2"/>
    <w:rsid w:val="005C22DC"/>
    <w:rsid w:val="005C3519"/>
    <w:rsid w:val="005C6925"/>
    <w:rsid w:val="005E01A9"/>
    <w:rsid w:val="00600A20"/>
    <w:rsid w:val="00640594"/>
    <w:rsid w:val="006622EE"/>
    <w:rsid w:val="006750B4"/>
    <w:rsid w:val="0068644F"/>
    <w:rsid w:val="00694429"/>
    <w:rsid w:val="006B6024"/>
    <w:rsid w:val="006C0C45"/>
    <w:rsid w:val="006C2415"/>
    <w:rsid w:val="006D4C33"/>
    <w:rsid w:val="006F1F3A"/>
    <w:rsid w:val="006F52DA"/>
    <w:rsid w:val="0070475A"/>
    <w:rsid w:val="00706D62"/>
    <w:rsid w:val="00706E69"/>
    <w:rsid w:val="00710970"/>
    <w:rsid w:val="0076107B"/>
    <w:rsid w:val="00773555"/>
    <w:rsid w:val="00773B66"/>
    <w:rsid w:val="00781C63"/>
    <w:rsid w:val="00790BA2"/>
    <w:rsid w:val="007A3896"/>
    <w:rsid w:val="007B6943"/>
    <w:rsid w:val="007D6D7A"/>
    <w:rsid w:val="007D7A34"/>
    <w:rsid w:val="007F170B"/>
    <w:rsid w:val="007F1CA3"/>
    <w:rsid w:val="007F79B7"/>
    <w:rsid w:val="008221EC"/>
    <w:rsid w:val="00835E0C"/>
    <w:rsid w:val="00840876"/>
    <w:rsid w:val="00847CF8"/>
    <w:rsid w:val="00875D09"/>
    <w:rsid w:val="00890ADE"/>
    <w:rsid w:val="008C04D3"/>
    <w:rsid w:val="008E719F"/>
    <w:rsid w:val="00906D6B"/>
    <w:rsid w:val="0097430D"/>
    <w:rsid w:val="009C05AA"/>
    <w:rsid w:val="009D3955"/>
    <w:rsid w:val="009D59BE"/>
    <w:rsid w:val="009E3F26"/>
    <w:rsid w:val="009E66D5"/>
    <w:rsid w:val="00A22A4A"/>
    <w:rsid w:val="00A543F0"/>
    <w:rsid w:val="00A770F8"/>
    <w:rsid w:val="00AA0AA5"/>
    <w:rsid w:val="00AA4D05"/>
    <w:rsid w:val="00AA532E"/>
    <w:rsid w:val="00AB744A"/>
    <w:rsid w:val="00AB7E07"/>
    <w:rsid w:val="00AC4A4D"/>
    <w:rsid w:val="00AD73CF"/>
    <w:rsid w:val="00AE20C7"/>
    <w:rsid w:val="00AF5D30"/>
    <w:rsid w:val="00B10EBF"/>
    <w:rsid w:val="00B173ED"/>
    <w:rsid w:val="00B227CD"/>
    <w:rsid w:val="00B2365F"/>
    <w:rsid w:val="00B4694E"/>
    <w:rsid w:val="00B72CFC"/>
    <w:rsid w:val="00B82735"/>
    <w:rsid w:val="00B82898"/>
    <w:rsid w:val="00BA3B8E"/>
    <w:rsid w:val="00BC2B0E"/>
    <w:rsid w:val="00BE23C9"/>
    <w:rsid w:val="00BF20A9"/>
    <w:rsid w:val="00C140A9"/>
    <w:rsid w:val="00C32888"/>
    <w:rsid w:val="00C5593F"/>
    <w:rsid w:val="00C76297"/>
    <w:rsid w:val="00CB3829"/>
    <w:rsid w:val="00CD0310"/>
    <w:rsid w:val="00CD1773"/>
    <w:rsid w:val="00CD75AD"/>
    <w:rsid w:val="00D00CAF"/>
    <w:rsid w:val="00D04BA2"/>
    <w:rsid w:val="00D207A4"/>
    <w:rsid w:val="00D2266D"/>
    <w:rsid w:val="00D63BD3"/>
    <w:rsid w:val="00D71A32"/>
    <w:rsid w:val="00D75856"/>
    <w:rsid w:val="00D775C7"/>
    <w:rsid w:val="00D878F5"/>
    <w:rsid w:val="00D97962"/>
    <w:rsid w:val="00DA3123"/>
    <w:rsid w:val="00DA344D"/>
    <w:rsid w:val="00DA3E81"/>
    <w:rsid w:val="00DB0B65"/>
    <w:rsid w:val="00DB7DB4"/>
    <w:rsid w:val="00DD2E8D"/>
    <w:rsid w:val="00DD53E9"/>
    <w:rsid w:val="00DF07A0"/>
    <w:rsid w:val="00E0001F"/>
    <w:rsid w:val="00E03152"/>
    <w:rsid w:val="00E21386"/>
    <w:rsid w:val="00E43F6C"/>
    <w:rsid w:val="00E77A9D"/>
    <w:rsid w:val="00E870A9"/>
    <w:rsid w:val="00E95BE8"/>
    <w:rsid w:val="00EB68BC"/>
    <w:rsid w:val="00EB6DCC"/>
    <w:rsid w:val="00EF0CD8"/>
    <w:rsid w:val="00F00E3C"/>
    <w:rsid w:val="00F20848"/>
    <w:rsid w:val="00F2143B"/>
    <w:rsid w:val="00F338FC"/>
    <w:rsid w:val="00F46611"/>
    <w:rsid w:val="00F47744"/>
    <w:rsid w:val="00F549FF"/>
    <w:rsid w:val="00F56DCD"/>
    <w:rsid w:val="00F8120B"/>
    <w:rsid w:val="00F90A63"/>
    <w:rsid w:val="00FA0B06"/>
    <w:rsid w:val="00FB1AF0"/>
    <w:rsid w:val="00FB484D"/>
    <w:rsid w:val="00FD08F2"/>
    <w:rsid w:val="00FD6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E8EA"/>
  <w15:docId w15:val="{272CBD44-06F9-4AC1-A5C7-257772C4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870A9"/>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870A9"/>
    <w:rPr>
      <w:rFonts w:ascii="Arial" w:eastAsia="Times New Roman" w:hAnsi="Arial" w:cs="Arial"/>
      <w:b/>
      <w:bCs/>
      <w:i/>
      <w:iCs/>
      <w:sz w:val="28"/>
      <w:szCs w:val="28"/>
      <w:lang w:eastAsia="pl-PL"/>
    </w:rPr>
  </w:style>
  <w:style w:type="paragraph" w:styleId="Tekstpodstawowy3">
    <w:name w:val="Body Text 3"/>
    <w:basedOn w:val="Normalny"/>
    <w:link w:val="Tekstpodstawowy3Znak"/>
    <w:rsid w:val="00E870A9"/>
    <w:pPr>
      <w:spacing w:after="0" w:line="240" w:lineRule="auto"/>
      <w:jc w:val="center"/>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E870A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E870A9"/>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870A9"/>
    <w:rPr>
      <w:rFonts w:ascii="Times New Roman" w:eastAsia="Times New Roman" w:hAnsi="Times New Roman" w:cs="Times New Roman"/>
      <w:b/>
      <w:sz w:val="24"/>
      <w:szCs w:val="20"/>
      <w:lang w:eastAsia="pl-PL"/>
    </w:rPr>
  </w:style>
  <w:style w:type="character" w:styleId="Hipercze">
    <w:name w:val="Hyperlink"/>
    <w:uiPriority w:val="99"/>
    <w:rsid w:val="00E870A9"/>
    <w:rPr>
      <w:color w:val="0000FF"/>
      <w:u w:val="single"/>
    </w:rPr>
  </w:style>
  <w:style w:type="paragraph" w:styleId="Nagwek">
    <w:name w:val="header"/>
    <w:basedOn w:val="Normalny"/>
    <w:link w:val="NagwekZnak"/>
    <w:uiPriority w:val="99"/>
    <w:unhideWhenUsed/>
    <w:rsid w:val="00E87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0A9"/>
  </w:style>
  <w:style w:type="paragraph" w:styleId="Stopka">
    <w:name w:val="footer"/>
    <w:basedOn w:val="Normalny"/>
    <w:link w:val="StopkaZnak"/>
    <w:uiPriority w:val="99"/>
    <w:unhideWhenUsed/>
    <w:rsid w:val="00E87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A9"/>
  </w:style>
  <w:style w:type="paragraph" w:styleId="Akapitzlist">
    <w:name w:val="List Paragraph"/>
    <w:aliases w:val="L1,List Paragraph,Akapit z listą5,normalny tekst,wypunktowanie,Asia 2  Akapit z listą,tekst normalny,CW_Lista,BulletC,Wyliczanie,Obiekt,sw tekst,T_SZ_List Paragraph,Kolorowa lista — akcent 11,Akapit z listą BS,Normalny1,Akapit z listą31"/>
    <w:basedOn w:val="Normalny"/>
    <w:link w:val="AkapitzlistZnak"/>
    <w:uiPriority w:val="34"/>
    <w:qFormat/>
    <w:rsid w:val="00BC2B0E"/>
    <w:pPr>
      <w:ind w:left="720"/>
      <w:contextualSpacing/>
    </w:pPr>
  </w:style>
  <w:style w:type="paragraph" w:styleId="Tekstpodstawowy2">
    <w:name w:val="Body Text 2"/>
    <w:basedOn w:val="Normalny"/>
    <w:link w:val="Tekstpodstawowy2Znak"/>
    <w:rsid w:val="005B37F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B37F2"/>
    <w:rPr>
      <w:rFonts w:ascii="Times New Roman" w:eastAsia="Times New Roman" w:hAnsi="Times New Roman" w:cs="Times New Roman"/>
      <w:sz w:val="24"/>
      <w:szCs w:val="24"/>
      <w:lang w:eastAsia="pl-PL"/>
    </w:rPr>
  </w:style>
  <w:style w:type="paragraph" w:customStyle="1" w:styleId="CMSANHeading2">
    <w:name w:val="CMS AN Heading 2"/>
    <w:basedOn w:val="Normalny"/>
    <w:uiPriority w:val="1"/>
    <w:rsid w:val="005B37F2"/>
    <w:pPr>
      <w:numPr>
        <w:ilvl w:val="2"/>
        <w:numId w:val="7"/>
      </w:numPr>
      <w:tabs>
        <w:tab w:val="clear" w:pos="1135"/>
        <w:tab w:val="num" w:pos="2160"/>
      </w:tabs>
      <w:spacing w:before="120" w:after="120" w:line="300" w:lineRule="atLeast"/>
      <w:ind w:left="2160" w:hanging="180"/>
      <w:jc w:val="both"/>
    </w:pPr>
    <w:rPr>
      <w:rFonts w:ascii="Times New Roman" w:eastAsia="Calibri" w:hAnsi="Times New Roman" w:cs="Times New Roman"/>
      <w:color w:val="000000"/>
    </w:rPr>
  </w:style>
  <w:style w:type="paragraph" w:customStyle="1" w:styleId="CMSANHeading1">
    <w:name w:val="CMS AN Heading 1"/>
    <w:basedOn w:val="Normalny"/>
    <w:uiPriority w:val="1"/>
    <w:rsid w:val="005B37F2"/>
    <w:pPr>
      <w:keepNext/>
      <w:numPr>
        <w:ilvl w:val="1"/>
        <w:numId w:val="7"/>
      </w:numPr>
      <w:tabs>
        <w:tab w:val="clear" w:pos="851"/>
        <w:tab w:val="num" w:pos="1440"/>
      </w:tabs>
      <w:spacing w:before="240" w:after="120" w:line="300" w:lineRule="atLeast"/>
      <w:ind w:left="1440" w:hanging="360"/>
      <w:jc w:val="both"/>
    </w:pPr>
    <w:rPr>
      <w:rFonts w:ascii="Times New Roman" w:eastAsia="Calibri" w:hAnsi="Times New Roman" w:cs="Times New Roman"/>
      <w:b/>
      <w:bCs/>
      <w:caps/>
      <w:color w:val="000000"/>
    </w:rPr>
  </w:style>
  <w:style w:type="paragraph" w:customStyle="1" w:styleId="CMSANHeading3">
    <w:name w:val="CMS AN Heading 3"/>
    <w:basedOn w:val="Normalny"/>
    <w:uiPriority w:val="1"/>
    <w:rsid w:val="005B37F2"/>
    <w:pPr>
      <w:numPr>
        <w:ilvl w:val="3"/>
        <w:numId w:val="7"/>
      </w:numPr>
      <w:tabs>
        <w:tab w:val="clear" w:pos="1842"/>
        <w:tab w:val="num" w:pos="2880"/>
      </w:tabs>
      <w:spacing w:before="120" w:after="120" w:line="300" w:lineRule="atLeast"/>
      <w:ind w:left="2880" w:hanging="360"/>
      <w:jc w:val="both"/>
    </w:pPr>
    <w:rPr>
      <w:rFonts w:ascii="Times New Roman" w:eastAsia="Calibri" w:hAnsi="Times New Roman" w:cs="Times New Roman"/>
      <w:color w:val="000000"/>
    </w:rPr>
  </w:style>
  <w:style w:type="paragraph" w:customStyle="1" w:styleId="CMSANHeading4">
    <w:name w:val="CMS AN Heading 4"/>
    <w:basedOn w:val="Normalny"/>
    <w:uiPriority w:val="1"/>
    <w:rsid w:val="005B37F2"/>
    <w:pPr>
      <w:numPr>
        <w:ilvl w:val="4"/>
        <w:numId w:val="7"/>
      </w:numPr>
      <w:tabs>
        <w:tab w:val="clear" w:pos="2552"/>
        <w:tab w:val="num" w:pos="3600"/>
      </w:tabs>
      <w:spacing w:before="120" w:after="120" w:line="300" w:lineRule="atLeast"/>
      <w:ind w:left="3600" w:hanging="360"/>
      <w:jc w:val="both"/>
    </w:pPr>
    <w:rPr>
      <w:rFonts w:ascii="Times New Roman" w:eastAsia="Calibri" w:hAnsi="Times New Roman" w:cs="Times New Roman"/>
      <w:color w:val="000000"/>
    </w:rPr>
  </w:style>
  <w:style w:type="paragraph" w:customStyle="1" w:styleId="CMSANHeading5">
    <w:name w:val="CMS AN Heading 5"/>
    <w:basedOn w:val="Normalny"/>
    <w:uiPriority w:val="1"/>
    <w:rsid w:val="005B37F2"/>
    <w:pPr>
      <w:numPr>
        <w:ilvl w:val="5"/>
        <w:numId w:val="7"/>
      </w:numPr>
      <w:tabs>
        <w:tab w:val="clear" w:pos="3402"/>
        <w:tab w:val="num" w:pos="4320"/>
      </w:tabs>
      <w:spacing w:before="120" w:after="120" w:line="300" w:lineRule="atLeast"/>
      <w:ind w:left="4320" w:hanging="180"/>
      <w:jc w:val="both"/>
    </w:pPr>
    <w:rPr>
      <w:rFonts w:ascii="Times New Roman" w:eastAsia="Calibri" w:hAnsi="Times New Roman" w:cs="Times New Roman"/>
      <w:color w:val="000000"/>
    </w:rPr>
  </w:style>
  <w:style w:type="paragraph" w:customStyle="1" w:styleId="CMSANHeading6">
    <w:name w:val="CMS AN Heading 6"/>
    <w:basedOn w:val="Normalny"/>
    <w:uiPriority w:val="1"/>
    <w:rsid w:val="005B37F2"/>
    <w:pPr>
      <w:numPr>
        <w:ilvl w:val="6"/>
        <w:numId w:val="7"/>
      </w:numPr>
      <w:tabs>
        <w:tab w:val="clear" w:pos="4253"/>
        <w:tab w:val="num" w:pos="5040"/>
      </w:tabs>
      <w:spacing w:before="120" w:after="120" w:line="300" w:lineRule="atLeast"/>
      <w:ind w:left="5040" w:hanging="360"/>
      <w:jc w:val="both"/>
    </w:pPr>
    <w:rPr>
      <w:rFonts w:ascii="Times New Roman" w:eastAsia="Calibri" w:hAnsi="Times New Roman" w:cs="Times New Roman"/>
      <w:color w:val="000000"/>
    </w:rPr>
  </w:style>
  <w:style w:type="paragraph" w:customStyle="1" w:styleId="CMSANMainHeading">
    <w:name w:val="CMS AN Main Heading"/>
    <w:basedOn w:val="Normalny"/>
    <w:rsid w:val="005B37F2"/>
    <w:pPr>
      <w:pageBreakBefore/>
      <w:numPr>
        <w:numId w:val="7"/>
      </w:numPr>
      <w:tabs>
        <w:tab w:val="num" w:pos="720"/>
      </w:tabs>
      <w:spacing w:after="240" w:line="300" w:lineRule="atLeast"/>
      <w:ind w:left="720" w:hanging="360"/>
      <w:jc w:val="center"/>
    </w:pPr>
    <w:rPr>
      <w:rFonts w:ascii="Times New Roman" w:eastAsia="Calibri" w:hAnsi="Times New Roman" w:cs="Times New Roman"/>
      <w:b/>
      <w:bCs/>
      <w:caps/>
      <w:color w:val="000000"/>
    </w:rPr>
  </w:style>
  <w:style w:type="numbering" w:customStyle="1" w:styleId="CMS-ANHeading">
    <w:name w:val="CMS-AN Heading"/>
    <w:uiPriority w:val="99"/>
    <w:rsid w:val="005B37F2"/>
    <w:pPr>
      <w:numPr>
        <w:numId w:val="7"/>
      </w:numPr>
    </w:pPr>
  </w:style>
  <w:style w:type="paragraph" w:styleId="Tekstdymka">
    <w:name w:val="Balloon Text"/>
    <w:basedOn w:val="Normalny"/>
    <w:link w:val="TekstdymkaZnak"/>
    <w:uiPriority w:val="99"/>
    <w:semiHidden/>
    <w:unhideWhenUsed/>
    <w:rsid w:val="001927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782"/>
    <w:rPr>
      <w:rFonts w:ascii="Segoe UI" w:hAnsi="Segoe UI" w:cs="Segoe UI"/>
      <w:sz w:val="18"/>
      <w:szCs w:val="18"/>
    </w:rPr>
  </w:style>
  <w:style w:type="character" w:customStyle="1" w:styleId="AkapitzlistZnak">
    <w:name w:val="Akapit z listą Znak"/>
    <w:aliases w:val="L1 Znak,List Paragraph Znak,Akapit z listą5 Znak,normalny tekst Znak,wypunktowanie Znak,Asia 2  Akapit z listą Znak,tekst normalny Znak,CW_Lista Znak,BulletC Znak,Wyliczanie Znak,Obiekt Znak,sw tekst Znak,T_SZ_List Paragraph Znak"/>
    <w:link w:val="Akapitzlist"/>
    <w:qFormat/>
    <w:rsid w:val="009D3955"/>
  </w:style>
  <w:style w:type="table" w:styleId="Tabela-Siatka">
    <w:name w:val="Table Grid"/>
    <w:basedOn w:val="Standardowy"/>
    <w:uiPriority w:val="39"/>
    <w:rsid w:val="00F9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E6EFA"/>
    <w:rPr>
      <w:sz w:val="16"/>
      <w:szCs w:val="16"/>
    </w:rPr>
  </w:style>
  <w:style w:type="paragraph" w:styleId="Tekstkomentarza">
    <w:name w:val="annotation text"/>
    <w:basedOn w:val="Normalny"/>
    <w:link w:val="TekstkomentarzaZnak"/>
    <w:uiPriority w:val="99"/>
    <w:unhideWhenUsed/>
    <w:rsid w:val="000E6EFA"/>
    <w:pPr>
      <w:spacing w:line="240" w:lineRule="auto"/>
    </w:pPr>
    <w:rPr>
      <w:sz w:val="20"/>
      <w:szCs w:val="20"/>
    </w:rPr>
  </w:style>
  <w:style w:type="character" w:customStyle="1" w:styleId="TekstkomentarzaZnak">
    <w:name w:val="Tekst komentarza Znak"/>
    <w:basedOn w:val="Domylnaczcionkaakapitu"/>
    <w:link w:val="Tekstkomentarza"/>
    <w:uiPriority w:val="99"/>
    <w:rsid w:val="000E6EFA"/>
    <w:rPr>
      <w:sz w:val="20"/>
      <w:szCs w:val="20"/>
    </w:rPr>
  </w:style>
  <w:style w:type="paragraph" w:styleId="Tematkomentarza">
    <w:name w:val="annotation subject"/>
    <w:basedOn w:val="Tekstkomentarza"/>
    <w:next w:val="Tekstkomentarza"/>
    <w:link w:val="TematkomentarzaZnak"/>
    <w:uiPriority w:val="99"/>
    <w:semiHidden/>
    <w:unhideWhenUsed/>
    <w:rsid w:val="000E6EFA"/>
    <w:rPr>
      <w:b/>
      <w:bCs/>
    </w:rPr>
  </w:style>
  <w:style w:type="character" w:customStyle="1" w:styleId="TematkomentarzaZnak">
    <w:name w:val="Temat komentarza Znak"/>
    <w:basedOn w:val="TekstkomentarzaZnak"/>
    <w:link w:val="Tematkomentarza"/>
    <w:uiPriority w:val="99"/>
    <w:semiHidden/>
    <w:rsid w:val="000E6EFA"/>
    <w:rPr>
      <w:b/>
      <w:bCs/>
      <w:sz w:val="20"/>
      <w:szCs w:val="20"/>
    </w:rPr>
  </w:style>
  <w:style w:type="character" w:styleId="Nierozpoznanawzmianka">
    <w:name w:val="Unresolved Mention"/>
    <w:basedOn w:val="Domylnaczcionkaakapitu"/>
    <w:uiPriority w:val="99"/>
    <w:semiHidden/>
    <w:unhideWhenUsed/>
    <w:rsid w:val="00B8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495">
      <w:bodyDiv w:val="1"/>
      <w:marLeft w:val="0"/>
      <w:marRight w:val="0"/>
      <w:marTop w:val="0"/>
      <w:marBottom w:val="0"/>
      <w:divBdr>
        <w:top w:val="none" w:sz="0" w:space="0" w:color="auto"/>
        <w:left w:val="none" w:sz="0" w:space="0" w:color="auto"/>
        <w:bottom w:val="none" w:sz="0" w:space="0" w:color="auto"/>
        <w:right w:val="none" w:sz="0" w:space="0" w:color="auto"/>
      </w:divBdr>
    </w:div>
    <w:div w:id="627004992">
      <w:bodyDiv w:val="1"/>
      <w:marLeft w:val="0"/>
      <w:marRight w:val="0"/>
      <w:marTop w:val="0"/>
      <w:marBottom w:val="0"/>
      <w:divBdr>
        <w:top w:val="none" w:sz="0" w:space="0" w:color="auto"/>
        <w:left w:val="none" w:sz="0" w:space="0" w:color="auto"/>
        <w:bottom w:val="none" w:sz="0" w:space="0" w:color="auto"/>
        <w:right w:val="none" w:sz="0" w:space="0" w:color="auto"/>
      </w:divBdr>
    </w:div>
    <w:div w:id="638535945">
      <w:bodyDiv w:val="1"/>
      <w:marLeft w:val="0"/>
      <w:marRight w:val="0"/>
      <w:marTop w:val="0"/>
      <w:marBottom w:val="0"/>
      <w:divBdr>
        <w:top w:val="none" w:sz="0" w:space="0" w:color="auto"/>
        <w:left w:val="none" w:sz="0" w:space="0" w:color="auto"/>
        <w:bottom w:val="none" w:sz="0" w:space="0" w:color="auto"/>
        <w:right w:val="none" w:sz="0" w:space="0" w:color="auto"/>
      </w:divBdr>
    </w:div>
    <w:div w:id="1273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archiwum.zgora.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archiwum.zgor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3E148D9A3AAA4CAE7E259D7DE53C22" ma:contentTypeVersion="4" ma:contentTypeDescription="Utwórz nowy dokument." ma:contentTypeScope="" ma:versionID="74cab4ad94f2177063c22590b47a4857">
  <xsd:schema xmlns:xsd="http://www.w3.org/2001/XMLSchema" xmlns:xs="http://www.w3.org/2001/XMLSchema" xmlns:p="http://schemas.microsoft.com/office/2006/metadata/properties" xmlns:ns3="507dcd2b-8c59-4276-befd-6adf054f3630" targetNamespace="http://schemas.microsoft.com/office/2006/metadata/properties" ma:root="true" ma:fieldsID="d0f17850a7b0f7de66e4d009be4b83e6" ns3:_="">
    <xsd:import namespace="507dcd2b-8c59-4276-befd-6adf054f36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cd2b-8c59-4276-befd-6adf054f36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907B-CD18-4FDA-9089-35B450B1F6A6}">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507dcd2b-8c59-4276-befd-6adf054f363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387C252-50E3-4A6C-98F1-C5BC7E9698EF}">
  <ds:schemaRefs>
    <ds:schemaRef ds:uri="http://schemas.microsoft.com/sharepoint/v3/contenttype/forms"/>
  </ds:schemaRefs>
</ds:datastoreItem>
</file>

<file path=customXml/itemProps3.xml><?xml version="1.0" encoding="utf-8"?>
<ds:datastoreItem xmlns:ds="http://schemas.openxmlformats.org/officeDocument/2006/customXml" ds:itemID="{02B29B54-06F1-4FBB-93A6-41FF473C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dcd2b-8c59-4276-befd-6adf054f3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172D5-7BE8-44ED-BB4D-A670EF19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3775</Words>
  <Characters>22656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Stefańska, Sylwia</dc:creator>
  <cp:keywords/>
  <dc:description/>
  <cp:lastModifiedBy>Piotr Lasota</cp:lastModifiedBy>
  <cp:revision>9</cp:revision>
  <cp:lastPrinted>2025-08-13T06:53:00Z</cp:lastPrinted>
  <dcterms:created xsi:type="dcterms:W3CDTF">2025-08-11T09:09:00Z</dcterms:created>
  <dcterms:modified xsi:type="dcterms:W3CDTF">2025-08-18T11:03:00Z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2f611-ee7c-4b0a-a4d4-1063a229fa8e_Enabled">
    <vt:lpwstr>true</vt:lpwstr>
  </property>
  <property fmtid="{D5CDD505-2E9C-101B-9397-08002B2CF9AE}" pid="3" name="MSIP_Label_c402f611-ee7c-4b0a-a4d4-1063a229fa8e_SetDate">
    <vt:lpwstr>2021-03-10T09:58:59Z</vt:lpwstr>
  </property>
  <property fmtid="{D5CDD505-2E9C-101B-9397-08002B2CF9AE}" pid="4" name="MSIP_Label_c402f611-ee7c-4b0a-a4d4-1063a229fa8e_Method">
    <vt:lpwstr>Standard</vt:lpwstr>
  </property>
  <property fmtid="{D5CDD505-2E9C-101B-9397-08002B2CF9AE}" pid="5" name="MSIP_Label_c402f611-ee7c-4b0a-a4d4-1063a229fa8e_Name">
    <vt:lpwstr>Do użytku wew.</vt:lpwstr>
  </property>
  <property fmtid="{D5CDD505-2E9C-101B-9397-08002B2CF9AE}" pid="6" name="MSIP_Label_c402f611-ee7c-4b0a-a4d4-1063a229fa8e_SiteId">
    <vt:lpwstr>66a13ed4-5c17-4ee8-ba28-778da8cdd7d4</vt:lpwstr>
  </property>
  <property fmtid="{D5CDD505-2E9C-101B-9397-08002B2CF9AE}" pid="7" name="MSIP_Label_c402f611-ee7c-4b0a-a4d4-1063a229fa8e_ActionId">
    <vt:lpwstr>7ce75a0f-4e06-4a6d-9bcd-c24004a2107d</vt:lpwstr>
  </property>
  <property fmtid="{D5CDD505-2E9C-101B-9397-08002B2CF9AE}" pid="8" name="MSIP_Label_c402f611-ee7c-4b0a-a4d4-1063a229fa8e_ContentBits">
    <vt:lpwstr>0</vt:lpwstr>
  </property>
  <property fmtid="{D5CDD505-2E9C-101B-9397-08002B2CF9AE}" pid="9" name="ContentTypeId">
    <vt:lpwstr>0x010100253E148D9A3AAA4CAE7E259D7DE53C22</vt:lpwstr>
  </property>
</Properties>
</file>